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A6" w:rsidRPr="00EE7AA6" w:rsidRDefault="00EF6EDA" w:rsidP="00435073">
      <w:pPr>
        <w:spacing w:before="100" w:beforeAutospacing="1" w:after="100" w:afterAutospacing="1" w:line="240" w:lineRule="auto"/>
        <w:ind w:left="-567"/>
        <w:jc w:val="center"/>
        <w:outlineLvl w:val="0"/>
        <w:rPr>
          <w:rFonts w:ascii="Times New Roman" w:eastAsia="Times New Roman" w:hAnsi="Times New Roman" w:cs="Times New Roman"/>
          <w:b/>
          <w:bCs/>
          <w:kern w:val="36"/>
          <w:sz w:val="32"/>
          <w:szCs w:val="32"/>
          <w:lang w:eastAsia="ru-RU"/>
        </w:rPr>
      </w:pPr>
      <w:r w:rsidRPr="00EE7AA6">
        <w:rPr>
          <w:rFonts w:ascii="Times New Roman" w:eastAsia="Times New Roman" w:hAnsi="Times New Roman" w:cs="Times New Roman"/>
          <w:b/>
          <w:bCs/>
          <w:kern w:val="36"/>
          <w:sz w:val="32"/>
          <w:szCs w:val="32"/>
          <w:lang w:eastAsia="ru-RU"/>
        </w:rPr>
        <w:t xml:space="preserve">ДОКЛАД </w:t>
      </w:r>
    </w:p>
    <w:p w:rsidR="00EF6EDA" w:rsidRPr="00EE7AA6" w:rsidRDefault="00EF6EDA" w:rsidP="00435073">
      <w:pPr>
        <w:spacing w:before="100" w:beforeAutospacing="1" w:after="100" w:afterAutospacing="1" w:line="240" w:lineRule="auto"/>
        <w:ind w:left="-567"/>
        <w:jc w:val="center"/>
        <w:outlineLvl w:val="0"/>
        <w:rPr>
          <w:rFonts w:ascii="Times New Roman" w:eastAsia="Times New Roman" w:hAnsi="Times New Roman" w:cs="Times New Roman"/>
          <w:b/>
          <w:bCs/>
          <w:kern w:val="36"/>
          <w:sz w:val="32"/>
          <w:szCs w:val="32"/>
          <w:lang w:eastAsia="ru-RU"/>
        </w:rPr>
      </w:pPr>
      <w:r w:rsidRPr="00EE7AA6">
        <w:rPr>
          <w:rFonts w:ascii="Times New Roman" w:eastAsia="Times New Roman" w:hAnsi="Times New Roman" w:cs="Times New Roman"/>
          <w:b/>
          <w:bCs/>
          <w:kern w:val="36"/>
          <w:sz w:val="32"/>
          <w:szCs w:val="32"/>
          <w:lang w:eastAsia="ru-RU"/>
        </w:rPr>
        <w:t xml:space="preserve">об осуществлении государственного контроля (надзора) Управлением Федеральной антимонопольной службы по Калининградской области в соответствующих сферах деятельности и об эффективности такого контроля (надзора) </w:t>
      </w:r>
      <w:r w:rsidR="00EE7AA6" w:rsidRPr="00EE7AA6">
        <w:rPr>
          <w:rFonts w:ascii="Times New Roman" w:eastAsia="Times New Roman" w:hAnsi="Times New Roman" w:cs="Times New Roman"/>
          <w:b/>
          <w:bCs/>
          <w:kern w:val="36"/>
          <w:sz w:val="32"/>
          <w:szCs w:val="32"/>
          <w:lang w:eastAsia="ru-RU"/>
        </w:rPr>
        <w:t>за</w:t>
      </w:r>
      <w:r w:rsidRPr="00EE7AA6">
        <w:rPr>
          <w:rFonts w:ascii="Times New Roman" w:eastAsia="Times New Roman" w:hAnsi="Times New Roman" w:cs="Times New Roman"/>
          <w:b/>
          <w:bCs/>
          <w:kern w:val="36"/>
          <w:sz w:val="32"/>
          <w:szCs w:val="32"/>
          <w:lang w:eastAsia="ru-RU"/>
        </w:rPr>
        <w:t xml:space="preserve">  2016 год </w:t>
      </w:r>
      <w:r w:rsidR="00EE7AA6" w:rsidRPr="00EE7AA6">
        <w:rPr>
          <w:rFonts w:ascii="Times New Roman" w:eastAsia="Times New Roman" w:hAnsi="Times New Roman" w:cs="Times New Roman"/>
          <w:b/>
          <w:bCs/>
          <w:kern w:val="36"/>
          <w:sz w:val="32"/>
          <w:szCs w:val="32"/>
          <w:lang w:eastAsia="ru-RU"/>
        </w:rPr>
        <w:t>и</w:t>
      </w:r>
      <w:r w:rsidRPr="00EE7AA6">
        <w:rPr>
          <w:rFonts w:ascii="Times New Roman" w:eastAsia="Times New Roman" w:hAnsi="Times New Roman" w:cs="Times New Roman"/>
          <w:b/>
          <w:bCs/>
          <w:kern w:val="36"/>
          <w:sz w:val="32"/>
          <w:szCs w:val="32"/>
          <w:lang w:eastAsia="ru-RU"/>
        </w:rPr>
        <w:t xml:space="preserve"> 1 полугодие 2017 года</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СОДЕРЖАНИЕ</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РАЗДЕЛ I. ПОЛНОМОЧИЯ УПРАВЛЕНИЯ ФЕДЕРАЛЬНОЙ АНТИМОНОПОЛЬНОЙ СЛУЖБЫ ПО </w:t>
      </w:r>
      <w:r>
        <w:rPr>
          <w:rFonts w:ascii="Times New Roman" w:eastAsia="Times New Roman" w:hAnsi="Times New Roman" w:cs="Times New Roman"/>
          <w:sz w:val="24"/>
          <w:szCs w:val="24"/>
          <w:lang w:eastAsia="ru-RU"/>
        </w:rPr>
        <w:t>КАЛИНИНГРАДСКОЙ</w:t>
      </w:r>
      <w:r w:rsidRPr="00EF6EDA">
        <w:rPr>
          <w:rFonts w:ascii="Times New Roman" w:eastAsia="Times New Roman" w:hAnsi="Times New Roman" w:cs="Times New Roman"/>
          <w:sz w:val="24"/>
          <w:szCs w:val="24"/>
          <w:lang w:eastAsia="ru-RU"/>
        </w:rPr>
        <w:t xml:space="preserve"> ОБЛАСТИ.............................................................................. 2-10</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РАЗДЕЛ II. ОРГАНИЗАЦИЯ ГОСУДАРСТВЕННОГО КОНТРОЛЯ</w:t>
      </w:r>
      <w:r w:rsidRPr="00EF6EDA">
        <w:rPr>
          <w:rFonts w:ascii="Times New Roman" w:eastAsia="Times New Roman" w:hAnsi="Times New Roman" w:cs="Times New Roman"/>
          <w:sz w:val="24"/>
          <w:szCs w:val="24"/>
          <w:lang w:eastAsia="ru-RU"/>
        </w:rPr>
        <w:br/>
        <w:t>(НАДЗОРА).............................................................................................................................. 10-12</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РАЗДЕЛ III. ВЫВОДЫ ПО РЕЗУЛЬТАТАМ ГОСУДАРСТВЕННОГО</w:t>
      </w:r>
      <w:r w:rsidRPr="00EF6EDA">
        <w:rPr>
          <w:rFonts w:ascii="Times New Roman" w:eastAsia="Times New Roman" w:hAnsi="Times New Roman" w:cs="Times New Roman"/>
          <w:sz w:val="24"/>
          <w:szCs w:val="24"/>
          <w:lang w:eastAsia="ru-RU"/>
        </w:rPr>
        <w:br/>
        <w:t>КОНТРОЛЯ (НАДЗОРА)..................................................................................................... 12-48</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br/>
        <w:t>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E7AA6" w:rsidRDefault="00EF6EDA" w:rsidP="00435073">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EE7AA6">
        <w:rPr>
          <w:rFonts w:ascii="Times New Roman" w:eastAsia="Times New Roman" w:hAnsi="Times New Roman" w:cs="Times New Roman"/>
          <w:b/>
          <w:bCs/>
          <w:sz w:val="24"/>
          <w:szCs w:val="24"/>
          <w:lang w:eastAsia="ru-RU"/>
        </w:rPr>
        <w:t xml:space="preserve">I. </w:t>
      </w:r>
      <w:r w:rsidR="00EE7AA6">
        <w:rPr>
          <w:rFonts w:ascii="Times New Roman" w:eastAsia="Times New Roman" w:hAnsi="Times New Roman" w:cs="Times New Roman"/>
          <w:b/>
          <w:bCs/>
          <w:sz w:val="24"/>
          <w:szCs w:val="24"/>
          <w:lang w:eastAsia="ru-RU"/>
        </w:rPr>
        <w:t>СФЕРА</w:t>
      </w:r>
      <w:r w:rsidR="00EE7AA6" w:rsidRPr="00EE7AA6">
        <w:rPr>
          <w:rFonts w:ascii="Times New Roman" w:eastAsia="Times New Roman" w:hAnsi="Times New Roman" w:cs="Times New Roman"/>
          <w:b/>
          <w:bCs/>
          <w:sz w:val="24"/>
          <w:szCs w:val="24"/>
          <w:lang w:eastAsia="ru-RU"/>
        </w:rPr>
        <w:t xml:space="preserve"> </w:t>
      </w:r>
      <w:r w:rsidRPr="00EE7AA6">
        <w:rPr>
          <w:rFonts w:ascii="Times New Roman" w:eastAsia="Times New Roman" w:hAnsi="Times New Roman" w:cs="Times New Roman"/>
          <w:b/>
          <w:bCs/>
          <w:sz w:val="24"/>
          <w:szCs w:val="24"/>
          <w:lang w:eastAsia="ru-RU"/>
        </w:rPr>
        <w:t>ПОЛНОМОЧИ</w:t>
      </w:r>
      <w:r w:rsidR="00EE7AA6">
        <w:rPr>
          <w:rFonts w:ascii="Times New Roman" w:eastAsia="Times New Roman" w:hAnsi="Times New Roman" w:cs="Times New Roman"/>
          <w:b/>
          <w:bCs/>
          <w:sz w:val="24"/>
          <w:szCs w:val="24"/>
          <w:lang w:eastAsia="ru-RU"/>
        </w:rPr>
        <w:t>Й</w:t>
      </w:r>
      <w:r w:rsidRPr="00EE7AA6">
        <w:rPr>
          <w:rFonts w:ascii="Times New Roman" w:eastAsia="Times New Roman" w:hAnsi="Times New Roman" w:cs="Times New Roman"/>
          <w:b/>
          <w:bCs/>
          <w:sz w:val="24"/>
          <w:szCs w:val="24"/>
          <w:lang w:eastAsia="ru-RU"/>
        </w:rPr>
        <w:t xml:space="preserve"> УПРАВЛЕНИЯ ФЕДЕРАЛЬНОЙ АНТИМОНОПОЛЬНОЙ СЛУЖБЫ ПО КАЛИНИНГРАДСКОЙ ОБЛАСТИ</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lastRenderedPageBreak/>
        <w:t xml:space="preserve">1. </w:t>
      </w:r>
      <w:r>
        <w:rPr>
          <w:rFonts w:ascii="Times New Roman" w:eastAsia="Times New Roman" w:hAnsi="Times New Roman" w:cs="Times New Roman"/>
          <w:sz w:val="24"/>
          <w:szCs w:val="24"/>
          <w:lang w:eastAsia="ru-RU"/>
        </w:rPr>
        <w:t>Калининградское</w:t>
      </w:r>
      <w:r w:rsidRPr="00EF6EDA">
        <w:rPr>
          <w:rFonts w:ascii="Times New Roman" w:eastAsia="Times New Roman" w:hAnsi="Times New Roman" w:cs="Times New Roman"/>
          <w:sz w:val="24"/>
          <w:szCs w:val="24"/>
          <w:lang w:eastAsia="ru-RU"/>
        </w:rPr>
        <w:t xml:space="preserve"> УФАС России в своей деятельности руководствуется </w:t>
      </w:r>
      <w:hyperlink r:id="rId6" w:history="1">
        <w:r w:rsidRPr="00EE7AA6">
          <w:rPr>
            <w:rFonts w:ascii="Times New Roman" w:eastAsia="Times New Roman" w:hAnsi="Times New Roman" w:cs="Times New Roman"/>
            <w:sz w:val="24"/>
            <w:szCs w:val="24"/>
            <w:lang w:eastAsia="ru-RU"/>
          </w:rPr>
          <w:t>Конституцией</w:t>
        </w:r>
      </w:hyperlink>
      <w:r w:rsidRPr="00EF6EDA">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Положением о Федеральной антимонопольной службе, Положением, правовыми актами Федеральной антимонопольной службы.</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В соответствии с Положением </w:t>
      </w:r>
      <w:r>
        <w:rPr>
          <w:rFonts w:ascii="Times New Roman" w:eastAsia="Times New Roman" w:hAnsi="Times New Roman" w:cs="Times New Roman"/>
          <w:sz w:val="24"/>
          <w:szCs w:val="24"/>
          <w:lang w:eastAsia="ru-RU"/>
        </w:rPr>
        <w:t>Калининградское</w:t>
      </w:r>
      <w:r w:rsidRPr="00EF6EDA">
        <w:rPr>
          <w:rFonts w:ascii="Times New Roman" w:eastAsia="Times New Roman" w:hAnsi="Times New Roman" w:cs="Times New Roman"/>
          <w:sz w:val="24"/>
          <w:szCs w:val="24"/>
          <w:lang w:eastAsia="ru-RU"/>
        </w:rPr>
        <w:t xml:space="preserve"> УФАС России осуществляет следующие полномочия:</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1.1</w:t>
      </w:r>
      <w:proofErr w:type="gramStart"/>
      <w:r w:rsidRPr="00EF6EDA">
        <w:rPr>
          <w:rFonts w:ascii="Times New Roman" w:eastAsia="Times New Roman" w:hAnsi="Times New Roman" w:cs="Times New Roman"/>
          <w:sz w:val="24"/>
          <w:szCs w:val="24"/>
          <w:lang w:eastAsia="ru-RU"/>
        </w:rPr>
        <w:t xml:space="preserve"> О</w:t>
      </w:r>
      <w:proofErr w:type="gramEnd"/>
      <w:r w:rsidRPr="00EF6EDA">
        <w:rPr>
          <w:rFonts w:ascii="Times New Roman" w:eastAsia="Times New Roman" w:hAnsi="Times New Roman" w:cs="Times New Roman"/>
          <w:sz w:val="24"/>
          <w:szCs w:val="24"/>
          <w:lang w:eastAsia="ru-RU"/>
        </w:rPr>
        <w:t>существляет контроль:</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1.1.1 за соблюдением коммерческими и некоммерческими организациями, территориальными органами федеральных органов государственной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1.1.2 за соблюдением антимонопольного законодательства на товарных рынках, в том числе в сфере электроэнергетики, использования земли, недр, водных и других природных ресурсов;</w:t>
      </w:r>
    </w:p>
    <w:p w:rsidR="00EF6EDA" w:rsidRPr="00EF6EDA" w:rsidRDefault="00EF6EDA" w:rsidP="00435073">
      <w:pPr>
        <w:numPr>
          <w:ilvl w:val="0"/>
          <w:numId w:val="1"/>
        </w:num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надзор и </w:t>
      </w:r>
      <w:proofErr w:type="gramStart"/>
      <w:r w:rsidRPr="00EF6EDA">
        <w:rPr>
          <w:rFonts w:ascii="Times New Roman" w:eastAsia="Times New Roman" w:hAnsi="Times New Roman" w:cs="Times New Roman"/>
          <w:sz w:val="24"/>
          <w:szCs w:val="24"/>
          <w:lang w:eastAsia="ru-RU"/>
        </w:rPr>
        <w:t>контроль за</w:t>
      </w:r>
      <w:proofErr w:type="gramEnd"/>
      <w:r w:rsidRPr="00EF6EDA">
        <w:rPr>
          <w:rFonts w:ascii="Times New Roman" w:eastAsia="Times New Roman" w:hAnsi="Times New Roman" w:cs="Times New Roman"/>
          <w:sz w:val="24"/>
          <w:szCs w:val="24"/>
          <w:lang w:eastAsia="ru-RU"/>
        </w:rPr>
        <w:t xml:space="preserve"> соблюдением законодательства о естественных монополиях;</w:t>
      </w:r>
    </w:p>
    <w:p w:rsidR="00EF6EDA" w:rsidRPr="00EF6EDA" w:rsidRDefault="00EF6EDA" w:rsidP="00435073">
      <w:pPr>
        <w:numPr>
          <w:ilvl w:val="0"/>
          <w:numId w:val="1"/>
        </w:num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надзор и </w:t>
      </w:r>
      <w:proofErr w:type="gramStart"/>
      <w:r w:rsidRPr="00EF6EDA">
        <w:rPr>
          <w:rFonts w:ascii="Times New Roman" w:eastAsia="Times New Roman" w:hAnsi="Times New Roman" w:cs="Times New Roman"/>
          <w:sz w:val="24"/>
          <w:szCs w:val="24"/>
          <w:lang w:eastAsia="ru-RU"/>
        </w:rPr>
        <w:t>контроль за</w:t>
      </w:r>
      <w:proofErr w:type="gramEnd"/>
      <w:r w:rsidRPr="00EF6EDA">
        <w:rPr>
          <w:rFonts w:ascii="Times New Roman" w:eastAsia="Times New Roman" w:hAnsi="Times New Roman" w:cs="Times New Roman"/>
          <w:sz w:val="24"/>
          <w:szCs w:val="24"/>
          <w:lang w:eastAsia="ru-RU"/>
        </w:rPr>
        <w:t xml:space="preserve"> соблюдением законодательства о рекламе;</w:t>
      </w:r>
    </w:p>
    <w:p w:rsidR="00EF6EDA" w:rsidRPr="00EF6EDA" w:rsidRDefault="00EF6EDA" w:rsidP="00435073">
      <w:pPr>
        <w:numPr>
          <w:ilvl w:val="0"/>
          <w:numId w:val="1"/>
        </w:num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контроль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EF6EDA" w:rsidRPr="00EF6EDA" w:rsidRDefault="00EF6EDA" w:rsidP="00435073">
      <w:pPr>
        <w:numPr>
          <w:ilvl w:val="0"/>
          <w:numId w:val="1"/>
        </w:num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контроль за 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 органов государственной власти субъектов Российской Федерации, органов местного самоуправления и иных наделенных функциями или правами указанных органов власти органов или </w:t>
      </w:r>
      <w:proofErr w:type="gramStart"/>
      <w:r w:rsidRPr="00EF6EDA">
        <w:rPr>
          <w:rFonts w:ascii="Times New Roman" w:eastAsia="Times New Roman" w:hAnsi="Times New Roman" w:cs="Times New Roman"/>
          <w:sz w:val="24"/>
          <w:szCs w:val="24"/>
          <w:lang w:eastAsia="ru-RU"/>
        </w:rPr>
        <w:t>организаций</w:t>
      </w:r>
      <w:proofErr w:type="gramEnd"/>
      <w:r w:rsidRPr="00EF6EDA">
        <w:rPr>
          <w:rFonts w:ascii="Times New Roman" w:eastAsia="Times New Roman" w:hAnsi="Times New Roman" w:cs="Times New Roman"/>
          <w:sz w:val="24"/>
          <w:szCs w:val="24"/>
          <w:lang w:eastAsia="ru-RU"/>
        </w:rPr>
        <w:t xml:space="preserve"> как между собой, так и между ними и хозяйствующими субъектами, если участники таких соглашений (согласованных действий) осуществляют свою деятельность на территории региона;</w:t>
      </w:r>
    </w:p>
    <w:p w:rsidR="00EF6EDA" w:rsidRPr="00EF6EDA" w:rsidRDefault="00EF6EDA" w:rsidP="00435073">
      <w:pPr>
        <w:numPr>
          <w:ilvl w:val="0"/>
          <w:numId w:val="1"/>
        </w:num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контроль за</w:t>
      </w:r>
      <w:proofErr w:type="gramEnd"/>
      <w:r w:rsidRPr="00EF6EDA">
        <w:rPr>
          <w:rFonts w:ascii="Times New Roman" w:eastAsia="Times New Roman" w:hAnsi="Times New Roman" w:cs="Times New Roman"/>
          <w:sz w:val="24"/>
          <w:szCs w:val="24"/>
          <w:lang w:eastAsia="ru-RU"/>
        </w:rPr>
        <w:t xml:space="preserve">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EF6EDA" w:rsidRPr="00EF6EDA" w:rsidRDefault="00EF6EDA" w:rsidP="00435073">
      <w:pPr>
        <w:numPr>
          <w:ilvl w:val="0"/>
          <w:numId w:val="1"/>
        </w:num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контроль за</w:t>
      </w:r>
      <w:proofErr w:type="gramEnd"/>
      <w:r w:rsidRPr="00EF6EDA">
        <w:rPr>
          <w:rFonts w:ascii="Times New Roman" w:eastAsia="Times New Roman" w:hAnsi="Times New Roman" w:cs="Times New Roman"/>
          <w:sz w:val="24"/>
          <w:szCs w:val="24"/>
          <w:lang w:eastAsia="ru-RU"/>
        </w:rPr>
        <w:t xml:space="preserve"> соответствием антимонопольному законодательству действующих на территории, подведомственной территориальному органу, соглашений между хозяйствующими субъектами, которые могут быть признаны допустимыми в соответствии с антимонопольным законодательством;</w:t>
      </w:r>
    </w:p>
    <w:p w:rsidR="00EF6EDA" w:rsidRPr="00EF6EDA" w:rsidRDefault="00EF6EDA" w:rsidP="00435073">
      <w:pPr>
        <w:numPr>
          <w:ilvl w:val="0"/>
          <w:numId w:val="1"/>
        </w:num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 xml:space="preserve">контроль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 учреждением либо иным юридическим лицом в соответствии с </w:t>
      </w:r>
      <w:hyperlink r:id="rId7" w:history="1">
        <w:r w:rsidRPr="00EF6EDA">
          <w:rPr>
            <w:rFonts w:ascii="Times New Roman" w:eastAsia="Times New Roman" w:hAnsi="Times New Roman" w:cs="Times New Roman"/>
            <w:color w:val="0000FF"/>
            <w:sz w:val="24"/>
            <w:szCs w:val="24"/>
            <w:u w:val="single"/>
            <w:lang w:eastAsia="ru-RU"/>
          </w:rPr>
          <w:t>частями 1</w:t>
        </w:r>
      </w:hyperlink>
      <w:r w:rsidRPr="00EF6EDA">
        <w:rPr>
          <w:rFonts w:ascii="Times New Roman" w:eastAsia="Times New Roman" w:hAnsi="Times New Roman" w:cs="Times New Roman"/>
          <w:sz w:val="24"/>
          <w:szCs w:val="24"/>
          <w:lang w:eastAsia="ru-RU"/>
        </w:rPr>
        <w:t xml:space="preserve">, </w:t>
      </w:r>
      <w:hyperlink r:id="rId8" w:history="1">
        <w:r w:rsidRPr="00EF6EDA">
          <w:rPr>
            <w:rFonts w:ascii="Times New Roman" w:eastAsia="Times New Roman" w:hAnsi="Times New Roman" w:cs="Times New Roman"/>
            <w:color w:val="0000FF"/>
            <w:sz w:val="24"/>
            <w:szCs w:val="24"/>
            <w:u w:val="single"/>
            <w:lang w:eastAsia="ru-RU"/>
          </w:rPr>
          <w:t>4</w:t>
        </w:r>
      </w:hyperlink>
      <w:r w:rsidRPr="00EF6EDA">
        <w:rPr>
          <w:rFonts w:ascii="Times New Roman" w:eastAsia="Times New Roman" w:hAnsi="Times New Roman" w:cs="Times New Roman"/>
          <w:sz w:val="24"/>
          <w:szCs w:val="24"/>
          <w:lang w:eastAsia="ru-RU"/>
        </w:rPr>
        <w:t xml:space="preserve"> и </w:t>
      </w:r>
      <w:hyperlink r:id="rId9" w:history="1">
        <w:r w:rsidRPr="00EF6EDA">
          <w:rPr>
            <w:rFonts w:ascii="Times New Roman" w:eastAsia="Times New Roman" w:hAnsi="Times New Roman" w:cs="Times New Roman"/>
            <w:color w:val="0000FF"/>
            <w:sz w:val="24"/>
            <w:szCs w:val="24"/>
            <w:u w:val="single"/>
            <w:lang w:eastAsia="ru-RU"/>
          </w:rPr>
          <w:t>5 статьи 15</w:t>
        </w:r>
      </w:hyperlink>
      <w:r w:rsidRPr="00EF6EDA">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w:t>
      </w:r>
      <w:proofErr w:type="gramEnd"/>
      <w:r w:rsidRPr="00EF6EDA">
        <w:rPr>
          <w:rFonts w:ascii="Times New Roman" w:eastAsia="Times New Roman" w:hAnsi="Times New Roman" w:cs="Times New Roman"/>
          <w:sz w:val="24"/>
          <w:szCs w:val="24"/>
          <w:lang w:eastAsia="ru-RU"/>
        </w:rPr>
        <w:t xml:space="preserve">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EF6EDA" w:rsidRPr="00EF6EDA" w:rsidRDefault="00EF6EDA" w:rsidP="00435073">
      <w:pPr>
        <w:numPr>
          <w:ilvl w:val="0"/>
          <w:numId w:val="1"/>
        </w:num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контроль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w:t>
      </w:r>
      <w:proofErr w:type="gramEnd"/>
      <w:r w:rsidRPr="00EF6EDA">
        <w:rPr>
          <w:rFonts w:ascii="Times New Roman" w:eastAsia="Times New Roman" w:hAnsi="Times New Roman" w:cs="Times New Roman"/>
          <w:sz w:val="24"/>
          <w:szCs w:val="24"/>
          <w:lang w:eastAsia="ru-RU"/>
        </w:rPr>
        <w:t xml:space="preserve"> </w:t>
      </w:r>
      <w:proofErr w:type="gramStart"/>
      <w:r w:rsidRPr="00EF6EDA">
        <w:rPr>
          <w:rFonts w:ascii="Times New Roman" w:eastAsia="Times New Roman" w:hAnsi="Times New Roman" w:cs="Times New Roman"/>
          <w:sz w:val="24"/>
          <w:szCs w:val="24"/>
          <w:lang w:eastAsia="ru-RU"/>
        </w:rPr>
        <w:t xml:space="preserve">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0" w:history="1">
        <w:r w:rsidRPr="00EF6EDA">
          <w:rPr>
            <w:rFonts w:ascii="Times New Roman" w:eastAsia="Times New Roman" w:hAnsi="Times New Roman" w:cs="Times New Roman"/>
            <w:color w:val="0000FF"/>
            <w:sz w:val="24"/>
            <w:szCs w:val="24"/>
            <w:u w:val="single"/>
            <w:lang w:eastAsia="ru-RU"/>
          </w:rPr>
          <w:t>частями 1</w:t>
        </w:r>
      </w:hyperlink>
      <w:r w:rsidRPr="00EF6EDA">
        <w:rPr>
          <w:rFonts w:ascii="Times New Roman" w:eastAsia="Times New Roman" w:hAnsi="Times New Roman" w:cs="Times New Roman"/>
          <w:sz w:val="24"/>
          <w:szCs w:val="24"/>
          <w:lang w:eastAsia="ru-RU"/>
        </w:rPr>
        <w:t xml:space="preserve">, </w:t>
      </w:r>
      <w:hyperlink r:id="rId11" w:history="1">
        <w:r w:rsidRPr="00EF6EDA">
          <w:rPr>
            <w:rFonts w:ascii="Times New Roman" w:eastAsia="Times New Roman" w:hAnsi="Times New Roman" w:cs="Times New Roman"/>
            <w:color w:val="0000FF"/>
            <w:sz w:val="24"/>
            <w:szCs w:val="24"/>
            <w:u w:val="single"/>
            <w:lang w:eastAsia="ru-RU"/>
          </w:rPr>
          <w:t>4</w:t>
        </w:r>
      </w:hyperlink>
      <w:r w:rsidRPr="00EF6EDA">
        <w:rPr>
          <w:rFonts w:ascii="Times New Roman" w:eastAsia="Times New Roman" w:hAnsi="Times New Roman" w:cs="Times New Roman"/>
          <w:sz w:val="24"/>
          <w:szCs w:val="24"/>
          <w:lang w:eastAsia="ru-RU"/>
        </w:rPr>
        <w:t xml:space="preserve"> и </w:t>
      </w:r>
      <w:hyperlink r:id="rId12" w:history="1">
        <w:r w:rsidRPr="00EF6EDA">
          <w:rPr>
            <w:rFonts w:ascii="Times New Roman" w:eastAsia="Times New Roman" w:hAnsi="Times New Roman" w:cs="Times New Roman"/>
            <w:color w:val="0000FF"/>
            <w:sz w:val="24"/>
            <w:szCs w:val="24"/>
            <w:u w:val="single"/>
            <w:lang w:eastAsia="ru-RU"/>
          </w:rPr>
          <w:t>5 статьи 15</w:t>
        </w:r>
      </w:hyperlink>
      <w:r w:rsidRPr="00EF6EDA">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w:t>
      </w:r>
      <w:proofErr w:type="gramEnd"/>
      <w:r w:rsidRPr="00EF6EDA">
        <w:rPr>
          <w:rFonts w:ascii="Times New Roman" w:eastAsia="Times New Roman" w:hAnsi="Times New Roman" w:cs="Times New Roman"/>
          <w:sz w:val="24"/>
          <w:szCs w:val="24"/>
          <w:lang w:eastAsia="ru-RU"/>
        </w:rPr>
        <w:t xml:space="preserve"> </w:t>
      </w:r>
      <w:proofErr w:type="gramStart"/>
      <w:r w:rsidRPr="00EF6EDA">
        <w:rPr>
          <w:rFonts w:ascii="Times New Roman" w:eastAsia="Times New Roman" w:hAnsi="Times New Roman" w:cs="Times New Roman"/>
          <w:sz w:val="24"/>
          <w:szCs w:val="24"/>
          <w:lang w:eastAsia="ru-RU"/>
        </w:rPr>
        <w:t>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roofErr w:type="gramEnd"/>
    </w:p>
    <w:p w:rsidR="00EF6EDA" w:rsidRPr="00EF6EDA" w:rsidRDefault="00EF6EDA" w:rsidP="00435073">
      <w:pPr>
        <w:numPr>
          <w:ilvl w:val="0"/>
          <w:numId w:val="2"/>
        </w:num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Антимонопольный орган выполняет следующие полномочия:</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1.2.1 осуществляет согласование предоставления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государственных или муниципальных преференций в случаях, установленных антимонопольным законодательством;</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1.2.2.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w:t>
      </w:r>
      <w:proofErr w:type="gramStart"/>
      <w:r w:rsidRPr="00EF6EDA">
        <w:rPr>
          <w:rFonts w:ascii="Times New Roman" w:eastAsia="Times New Roman" w:hAnsi="Times New Roman" w:cs="Times New Roman"/>
          <w:sz w:val="24"/>
          <w:szCs w:val="24"/>
          <w:lang w:eastAsia="ru-RU"/>
        </w:rPr>
        <w:t>контроля за</w:t>
      </w:r>
      <w:proofErr w:type="gramEnd"/>
      <w:r w:rsidRPr="00EF6EDA">
        <w:rPr>
          <w:rFonts w:ascii="Times New Roman" w:eastAsia="Times New Roman" w:hAnsi="Times New Roman" w:cs="Times New Roman"/>
          <w:sz w:val="24"/>
          <w:szCs w:val="24"/>
          <w:lang w:eastAsia="ru-RU"/>
        </w:rPr>
        <w:t xml:space="preserve"> экономической концентрацией;</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1.2.3 возбуждает и рассматривает дела о нарушениях антимонопольного законодательства,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 выдает (направляет):</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1.3.1 предписания, обязательные для исполнения юридическими и физическими лицами,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и </w:t>
      </w:r>
      <w:proofErr w:type="gramStart"/>
      <w:r w:rsidRPr="00EF6EDA">
        <w:rPr>
          <w:rFonts w:ascii="Times New Roman" w:eastAsia="Times New Roman" w:hAnsi="Times New Roman" w:cs="Times New Roman"/>
          <w:sz w:val="24"/>
          <w:szCs w:val="24"/>
          <w:lang w:eastAsia="ru-RU"/>
        </w:rPr>
        <w:t>законодательством</w:t>
      </w:r>
      <w:proofErr w:type="gramEnd"/>
      <w:r w:rsidRPr="00EF6EDA">
        <w:rPr>
          <w:rFonts w:ascii="Times New Roman" w:eastAsia="Times New Roman" w:hAnsi="Times New Roman" w:cs="Times New Roman"/>
          <w:sz w:val="24"/>
          <w:szCs w:val="24"/>
          <w:lang w:eastAsia="ru-RU"/>
        </w:rPr>
        <w:t xml:space="preserve"> о естественных монополиях;</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 xml:space="preserve">1.3.2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бюджетными учреждениями либо иными юридическими лицами в соответствии с </w:t>
      </w:r>
      <w:hyperlink r:id="rId13" w:history="1">
        <w:r w:rsidRPr="00EF6EDA">
          <w:rPr>
            <w:rFonts w:ascii="Times New Roman" w:eastAsia="Times New Roman" w:hAnsi="Times New Roman" w:cs="Times New Roman"/>
            <w:color w:val="0000FF"/>
            <w:sz w:val="24"/>
            <w:szCs w:val="24"/>
            <w:u w:val="single"/>
            <w:lang w:eastAsia="ru-RU"/>
          </w:rPr>
          <w:t>частями 1</w:t>
        </w:r>
      </w:hyperlink>
      <w:r w:rsidRPr="00EF6EDA">
        <w:rPr>
          <w:rFonts w:ascii="Times New Roman" w:eastAsia="Times New Roman" w:hAnsi="Times New Roman" w:cs="Times New Roman"/>
          <w:sz w:val="24"/>
          <w:szCs w:val="24"/>
          <w:lang w:eastAsia="ru-RU"/>
        </w:rPr>
        <w:t xml:space="preserve">, </w:t>
      </w:r>
      <w:hyperlink r:id="rId14" w:history="1">
        <w:r w:rsidRPr="00EF6EDA">
          <w:rPr>
            <w:rFonts w:ascii="Times New Roman" w:eastAsia="Times New Roman" w:hAnsi="Times New Roman" w:cs="Times New Roman"/>
            <w:color w:val="0000FF"/>
            <w:sz w:val="24"/>
            <w:szCs w:val="24"/>
            <w:u w:val="single"/>
            <w:lang w:eastAsia="ru-RU"/>
          </w:rPr>
          <w:t>4</w:t>
        </w:r>
      </w:hyperlink>
      <w:r w:rsidRPr="00EF6EDA">
        <w:rPr>
          <w:rFonts w:ascii="Times New Roman" w:eastAsia="Times New Roman" w:hAnsi="Times New Roman" w:cs="Times New Roman"/>
          <w:sz w:val="24"/>
          <w:szCs w:val="24"/>
          <w:lang w:eastAsia="ru-RU"/>
        </w:rPr>
        <w:t xml:space="preserve"> и </w:t>
      </w:r>
      <w:hyperlink r:id="rId15" w:history="1">
        <w:r w:rsidRPr="00EF6EDA">
          <w:rPr>
            <w:rFonts w:ascii="Times New Roman" w:eastAsia="Times New Roman" w:hAnsi="Times New Roman" w:cs="Times New Roman"/>
            <w:color w:val="0000FF"/>
            <w:sz w:val="24"/>
            <w:szCs w:val="24"/>
            <w:u w:val="single"/>
            <w:lang w:eastAsia="ru-RU"/>
          </w:rPr>
          <w:t>5 статьи 15</w:t>
        </w:r>
      </w:hyperlink>
      <w:r w:rsidRPr="00EF6EDA">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w:t>
      </w:r>
      <w:proofErr w:type="gramEnd"/>
      <w:r w:rsidRPr="00EF6EDA">
        <w:rPr>
          <w:rFonts w:ascii="Times New Roman" w:eastAsia="Times New Roman" w:hAnsi="Times New Roman" w:cs="Times New Roman"/>
          <w:sz w:val="24"/>
          <w:szCs w:val="24"/>
          <w:lang w:eastAsia="ru-RU"/>
        </w:rPr>
        <w:t xml:space="preserve"> государственных и муниципальных нужд", а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1.3.3 предписания, обязательные для исполнения государственными заказчиками, заказчиками, головными исполнителями и исполнителями, федеральными органами исполнительной власти, иными осуществляющими в установленном порядке функции указанных органов органами или организациями, а также их должностными лицами в случаях, предусмотренных законодательством о государственном оборонном заказе и законодательством в сфере закупок товаров, работ, услуг для обеспечения государственных и муниципальных нужд, которые не относятся к государственному оборонному</w:t>
      </w:r>
      <w:proofErr w:type="gramEnd"/>
      <w:r w:rsidRPr="00EF6EDA">
        <w:rPr>
          <w:rFonts w:ascii="Times New Roman" w:eastAsia="Times New Roman" w:hAnsi="Times New Roman" w:cs="Times New Roman"/>
          <w:sz w:val="24"/>
          <w:szCs w:val="24"/>
          <w:lang w:eastAsia="ru-RU"/>
        </w:rPr>
        <w:t xml:space="preserve"> заказу и </w:t>
      </w:r>
      <w:proofErr w:type="gramStart"/>
      <w:r w:rsidRPr="00EF6EDA">
        <w:rPr>
          <w:rFonts w:ascii="Times New Roman" w:eastAsia="Times New Roman" w:hAnsi="Times New Roman" w:cs="Times New Roman"/>
          <w:sz w:val="24"/>
          <w:szCs w:val="24"/>
          <w:lang w:eastAsia="ru-RU"/>
        </w:rPr>
        <w:t>сведения</w:t>
      </w:r>
      <w:proofErr w:type="gramEnd"/>
      <w:r w:rsidRPr="00EF6EDA">
        <w:rPr>
          <w:rFonts w:ascii="Times New Roman" w:eastAsia="Times New Roman" w:hAnsi="Times New Roman" w:cs="Times New Roman"/>
          <w:sz w:val="24"/>
          <w:szCs w:val="24"/>
          <w:lang w:eastAsia="ru-RU"/>
        </w:rPr>
        <w:t xml:space="preserve"> о которых составляют государственную тайну;</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1.3.4 осуществляет согласование возможности заключения контракта с единственным поставщиком (подрядчиком, исполнителем) для федеральных нужд территориальных органов федеральных органов государственной власти, а также уполномоченных ими получателей бюджетных сре</w:t>
      </w:r>
      <w:proofErr w:type="gramStart"/>
      <w:r w:rsidRPr="00EF6EDA">
        <w:rPr>
          <w:rFonts w:ascii="Times New Roman" w:eastAsia="Times New Roman" w:hAnsi="Times New Roman" w:cs="Times New Roman"/>
          <w:sz w:val="24"/>
          <w:szCs w:val="24"/>
          <w:lang w:eastAsia="ru-RU"/>
        </w:rPr>
        <w:t>дств в сл</w:t>
      </w:r>
      <w:proofErr w:type="gramEnd"/>
      <w:r w:rsidRPr="00EF6EDA">
        <w:rPr>
          <w:rFonts w:ascii="Times New Roman" w:eastAsia="Times New Roman" w:hAnsi="Times New Roman" w:cs="Times New Roman"/>
          <w:sz w:val="24"/>
          <w:szCs w:val="24"/>
          <w:lang w:eastAsia="ru-RU"/>
        </w:rPr>
        <w:t>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1.3.5. участвует в подготовке заключений о последствиях влияния на конкуренцию на региональном рынке специальных защитных мер, антидемпинговых мер и компенсационных мер в случаях, предусмотренных законодательством;</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1.3.6 участвует в подготовке заключений о наличии или отсутствии признаков ограничения конкуренции на территории, подведомственной территориальному органу,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1.3.7 обобщает практику применения законодательства Российской Федерации в установленной сфере деятельности, проводит анализ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1.3.8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1.3.9 вносит в Федеральную антимонопольную службу проекты приказов и других документов по вопросам, относящимся к сфере деятельности антимонопольного органа, а также проект ежегодного плана работы и прогнозные показатели деятельности территориального органа;</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1.3.10 осуществляет обмен информацией с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правоохранительными органами и органами прокуратуры Российской Федерации в пределах компетенции территориального органа;</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1.3.11 ежегодно не позднее 15 февраля направляет высшим должностным лицам субъектов Российской Федерации информацию об основных направлениях и результатах своей деятельности с соблюдением требований по защите информации с ограниченным доступом, предусмотренных законодательством Российской Федерации;</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1.3.12 осуществляет анализ и проводит учет выявленных нарушений антимонопольного законодательства, законодательства о естественных монополиях, о рекламе, законодательства о контрактной системе в сфере закупок товаров, работ, услуг для обеспечения государственных и муниципальных нужд,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w:t>
      </w:r>
      <w:proofErr w:type="gramEnd"/>
      <w:r w:rsidRPr="00EF6EDA">
        <w:rPr>
          <w:rFonts w:ascii="Times New Roman" w:eastAsia="Times New Roman" w:hAnsi="Times New Roman" w:cs="Times New Roman"/>
          <w:sz w:val="24"/>
          <w:szCs w:val="24"/>
          <w:lang w:eastAsia="ru-RU"/>
        </w:rPr>
        <w:t xml:space="preserve"> о </w:t>
      </w:r>
      <w:proofErr w:type="gramStart"/>
      <w:r w:rsidRPr="00EF6EDA">
        <w:rPr>
          <w:rFonts w:ascii="Times New Roman" w:eastAsia="Times New Roman" w:hAnsi="Times New Roman" w:cs="Times New Roman"/>
          <w:sz w:val="24"/>
          <w:szCs w:val="24"/>
          <w:lang w:eastAsia="ru-RU"/>
        </w:rPr>
        <w:t>которых</w:t>
      </w:r>
      <w:proofErr w:type="gramEnd"/>
      <w:r w:rsidRPr="00EF6EDA">
        <w:rPr>
          <w:rFonts w:ascii="Times New Roman" w:eastAsia="Times New Roman" w:hAnsi="Times New Roman" w:cs="Times New Roman"/>
          <w:sz w:val="24"/>
          <w:szCs w:val="24"/>
          <w:lang w:eastAsia="ru-RU"/>
        </w:rPr>
        <w:t xml:space="preserve"> составляют государственную тайну, и принятых по ним мерам;</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1.3.13 организует прием граждан, в пределах своей компетенции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roofErr w:type="gramEnd"/>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1.3.14 информирует граждан территории региона через средства массовой информации, в том числе через специализированные периодические печатные издания, о ходе реализации мер по развитию конкуренции, демонополизации экономики и по другим вопросам, относящимся к компетенции антимонопольного органа;</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1.3.15 осуществляет мобилизационную подготовку территориального органа;</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1.3.16 осуществляет организацию и ведение гражданской обороны в территориальном органе;</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1.3.17 реализовывает мероприятия по противодействию терроризму;</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1.3.18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территориального органа;</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1.3.19 представляет в установленном порядке в Федеральную антимонопольную службу информацию, необходимую для осуществления деятельности антимонопольного органа;</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1.3.20 направляет в Федеральную антимонопольную службу предложения по совместному рассмотрению вопросов;</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1.3.21 обеспечивает в пределах компетенции территориального органа защиту сведений, составляющих государственную, коммерческую и иную охраняемую законодательством Российской Федерации тайну;</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1.3.22 участвует в процессе заключения с органами исполнительной власти субъектов Российской Федерации, органами местного самоуправления соглашений о взаимодействии при исполнении государственных функций на базе многофункциональных центров;</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w:t>
      </w:r>
      <w:hyperlink r:id="rId16" w:history="1">
        <w:r w:rsidRPr="00EF6EDA">
          <w:rPr>
            <w:rFonts w:ascii="Times New Roman" w:eastAsia="Times New Roman" w:hAnsi="Times New Roman" w:cs="Times New Roman"/>
            <w:color w:val="0000FF"/>
            <w:sz w:val="24"/>
            <w:szCs w:val="24"/>
            <w:u w:val="single"/>
            <w:lang w:eastAsia="ru-RU"/>
          </w:rPr>
          <w:t>3.23</w:t>
        </w:r>
      </w:hyperlink>
      <w:r w:rsidRPr="00EF6EDA">
        <w:rPr>
          <w:rFonts w:ascii="Times New Roman" w:eastAsia="Times New Roman" w:hAnsi="Times New Roman" w:cs="Times New Roman"/>
          <w:sz w:val="24"/>
          <w:szCs w:val="24"/>
          <w:lang w:eastAsia="ru-RU"/>
        </w:rPr>
        <w:t xml:space="preserve"> осуществляет иные полномочия, предоставляемые Федеральной антимонопольной службой в пределах ее компетенции.</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E7AA6" w:rsidRDefault="00EE7AA6" w:rsidP="00435073">
      <w:pPr>
        <w:spacing w:before="100" w:beforeAutospacing="1" w:after="100" w:afterAutospacing="1" w:line="240" w:lineRule="auto"/>
        <w:ind w:left="-567"/>
        <w:jc w:val="both"/>
        <w:rPr>
          <w:rFonts w:ascii="Times New Roman" w:eastAsia="Times New Roman" w:hAnsi="Times New Roman" w:cs="Times New Roman"/>
          <w:b/>
          <w:bCs/>
          <w:sz w:val="24"/>
          <w:szCs w:val="24"/>
          <w:lang w:eastAsia="ru-RU"/>
        </w:rPr>
      </w:pPr>
      <w:r w:rsidRPr="00EE7AA6">
        <w:rPr>
          <w:rFonts w:ascii="Times New Roman" w:eastAsia="Times New Roman" w:hAnsi="Times New Roman" w:cs="Times New Roman"/>
          <w:b/>
          <w:bCs/>
          <w:sz w:val="24"/>
          <w:szCs w:val="24"/>
          <w:lang w:eastAsia="ru-RU"/>
        </w:rPr>
        <w:t xml:space="preserve">2. </w:t>
      </w:r>
      <w:r w:rsidR="00EF6EDA" w:rsidRPr="00EE7AA6">
        <w:rPr>
          <w:rFonts w:ascii="Times New Roman" w:eastAsia="Times New Roman" w:hAnsi="Times New Roman" w:cs="Times New Roman"/>
          <w:b/>
          <w:bCs/>
          <w:sz w:val="24"/>
          <w:szCs w:val="24"/>
          <w:lang w:eastAsia="ru-RU"/>
        </w:rPr>
        <w:t xml:space="preserve"> ОРГАНИЗАЦИЯ ГОСУДАРСТВЕННОГО КОНТРОЛЯ (НАДЗОРА)</w:t>
      </w:r>
      <w:r w:rsidRPr="00EE7AA6">
        <w:rPr>
          <w:rFonts w:ascii="Times New Roman" w:eastAsia="Times New Roman" w:hAnsi="Times New Roman" w:cs="Times New Roman"/>
          <w:b/>
          <w:bCs/>
          <w:sz w:val="24"/>
          <w:szCs w:val="24"/>
          <w:lang w:eastAsia="ru-RU"/>
        </w:rPr>
        <w:t xml:space="preserve"> В </w:t>
      </w:r>
      <w:proofErr w:type="gramStart"/>
      <w:r w:rsidRPr="00EE7AA6">
        <w:rPr>
          <w:rFonts w:ascii="Times New Roman" w:eastAsia="Times New Roman" w:hAnsi="Times New Roman" w:cs="Times New Roman"/>
          <w:b/>
          <w:bCs/>
          <w:sz w:val="24"/>
          <w:szCs w:val="24"/>
          <w:lang w:eastAsia="ru-RU"/>
        </w:rPr>
        <w:t>КАЛИНИНГРАДСКОМ</w:t>
      </w:r>
      <w:proofErr w:type="gramEnd"/>
      <w:r w:rsidRPr="00EE7AA6">
        <w:rPr>
          <w:rFonts w:ascii="Times New Roman" w:eastAsia="Times New Roman" w:hAnsi="Times New Roman" w:cs="Times New Roman"/>
          <w:b/>
          <w:bCs/>
          <w:sz w:val="24"/>
          <w:szCs w:val="24"/>
          <w:lang w:eastAsia="ru-RU"/>
        </w:rPr>
        <w:t xml:space="preserve"> УФАС РОССИИ</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2.1 </w:t>
      </w:r>
      <w:r w:rsidR="003A6EDB">
        <w:rPr>
          <w:rFonts w:ascii="Times New Roman" w:eastAsia="Times New Roman" w:hAnsi="Times New Roman" w:cs="Times New Roman"/>
          <w:sz w:val="24"/>
          <w:szCs w:val="24"/>
          <w:lang w:eastAsia="ru-RU"/>
        </w:rPr>
        <w:t>О</w:t>
      </w:r>
      <w:r w:rsidRPr="00EF6EDA">
        <w:rPr>
          <w:rFonts w:ascii="Times New Roman" w:eastAsia="Times New Roman" w:hAnsi="Times New Roman" w:cs="Times New Roman"/>
          <w:sz w:val="24"/>
          <w:szCs w:val="24"/>
          <w:lang w:eastAsia="ru-RU"/>
        </w:rPr>
        <w:t>рганизационн</w:t>
      </w:r>
      <w:r w:rsidR="003A6EDB">
        <w:rPr>
          <w:rFonts w:ascii="Times New Roman" w:eastAsia="Times New Roman" w:hAnsi="Times New Roman" w:cs="Times New Roman"/>
          <w:sz w:val="24"/>
          <w:szCs w:val="24"/>
          <w:lang w:eastAsia="ru-RU"/>
        </w:rPr>
        <w:t>ая</w:t>
      </w:r>
      <w:r w:rsidRPr="00EF6EDA">
        <w:rPr>
          <w:rFonts w:ascii="Times New Roman" w:eastAsia="Times New Roman" w:hAnsi="Times New Roman" w:cs="Times New Roman"/>
          <w:sz w:val="24"/>
          <w:szCs w:val="24"/>
          <w:lang w:eastAsia="ru-RU"/>
        </w:rPr>
        <w:t xml:space="preserve"> структур</w:t>
      </w:r>
      <w:r w:rsidR="003A6EDB">
        <w:rPr>
          <w:rFonts w:ascii="Times New Roman" w:eastAsia="Times New Roman" w:hAnsi="Times New Roman" w:cs="Times New Roman"/>
          <w:sz w:val="24"/>
          <w:szCs w:val="24"/>
          <w:lang w:eastAsia="ru-RU"/>
        </w:rPr>
        <w:t>а</w:t>
      </w:r>
      <w:r w:rsidRPr="00EF6EDA">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Калининградского</w:t>
      </w:r>
      <w:proofErr w:type="gramEnd"/>
      <w:r w:rsidRPr="00EF6EDA">
        <w:rPr>
          <w:rFonts w:ascii="Times New Roman" w:eastAsia="Times New Roman" w:hAnsi="Times New Roman" w:cs="Times New Roman"/>
          <w:sz w:val="24"/>
          <w:szCs w:val="24"/>
          <w:lang w:eastAsia="ru-RU"/>
        </w:rPr>
        <w:t xml:space="preserve"> УФАС России</w:t>
      </w:r>
    </w:p>
    <w:p w:rsidR="00EF6EDA" w:rsidRPr="00EF6EDA" w:rsidRDefault="00EF6EDA" w:rsidP="00435073">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В соответствии Положением территориальный орган возглавляет руководитель, назначаемый на должность и освобождаемый от должности руководителем Федеральной антимонопольной службы в порядке, установленном законодательством Российской Федерации.</w:t>
      </w:r>
    </w:p>
    <w:p w:rsid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Боброва О.А.</w:t>
      </w:r>
      <w:r w:rsidRPr="00EF6EDA">
        <w:rPr>
          <w:rFonts w:ascii="Times New Roman" w:eastAsia="Times New Roman" w:hAnsi="Times New Roman" w:cs="Times New Roman"/>
          <w:sz w:val="24"/>
          <w:szCs w:val="24"/>
          <w:lang w:eastAsia="ru-RU"/>
        </w:rPr>
        <w:t xml:space="preserve"> – руководитель управления,</w:t>
      </w:r>
      <w:r w:rsidR="003A6EDB">
        <w:rPr>
          <w:rFonts w:ascii="Times New Roman" w:eastAsia="Times New Roman" w:hAnsi="Times New Roman" w:cs="Times New Roman"/>
          <w:sz w:val="24"/>
          <w:szCs w:val="24"/>
          <w:lang w:eastAsia="ru-RU"/>
        </w:rPr>
        <w:t xml:space="preserve"> возглавляет управление с </w:t>
      </w:r>
      <w:r w:rsidRPr="00EF6E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EF6ED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EF6EDA">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11</w:t>
      </w:r>
      <w:r w:rsidRPr="00EF6EDA">
        <w:rPr>
          <w:rFonts w:ascii="Times New Roman" w:eastAsia="Times New Roman" w:hAnsi="Times New Roman" w:cs="Times New Roman"/>
          <w:sz w:val="24"/>
          <w:szCs w:val="24"/>
          <w:lang w:eastAsia="ru-RU"/>
        </w:rPr>
        <w:t xml:space="preserve"> </w:t>
      </w:r>
    </w:p>
    <w:p w:rsidR="00EF6EDA" w:rsidRP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Грибко В.А.</w:t>
      </w:r>
      <w:r w:rsidRPr="00EF6EDA">
        <w:rPr>
          <w:rFonts w:ascii="Times New Roman" w:eastAsia="Times New Roman" w:hAnsi="Times New Roman" w:cs="Times New Roman"/>
          <w:sz w:val="24"/>
          <w:szCs w:val="24"/>
          <w:lang w:eastAsia="ru-RU"/>
        </w:rPr>
        <w:t xml:space="preserve">. - заместитель руководителя </w:t>
      </w:r>
      <w:r>
        <w:rPr>
          <w:rFonts w:ascii="Times New Roman" w:eastAsia="Times New Roman" w:hAnsi="Times New Roman" w:cs="Times New Roman"/>
          <w:sz w:val="24"/>
          <w:szCs w:val="24"/>
          <w:lang w:eastAsia="ru-RU"/>
        </w:rPr>
        <w:t>Калининградского</w:t>
      </w:r>
      <w:r w:rsidRPr="00EF6EDA">
        <w:rPr>
          <w:rFonts w:ascii="Times New Roman" w:eastAsia="Times New Roman" w:hAnsi="Times New Roman" w:cs="Times New Roman"/>
          <w:sz w:val="24"/>
          <w:szCs w:val="24"/>
          <w:lang w:eastAsia="ru-RU"/>
        </w:rPr>
        <w:t xml:space="preserve"> ФАС России;</w:t>
      </w:r>
    </w:p>
    <w:p w:rsid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Иванова Н</w:t>
      </w:r>
      <w:r w:rsidRPr="00EF6E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r w:rsidRPr="00EF6EDA">
        <w:rPr>
          <w:rFonts w:ascii="Times New Roman" w:eastAsia="Times New Roman" w:hAnsi="Times New Roman" w:cs="Times New Roman"/>
          <w:sz w:val="24"/>
          <w:szCs w:val="24"/>
          <w:lang w:eastAsia="ru-RU"/>
        </w:rPr>
        <w:t xml:space="preserve"> - заместитель руководителя - начальник отдела контроля </w:t>
      </w:r>
      <w:r>
        <w:rPr>
          <w:rFonts w:ascii="Times New Roman" w:eastAsia="Times New Roman" w:hAnsi="Times New Roman" w:cs="Times New Roman"/>
          <w:sz w:val="24"/>
          <w:szCs w:val="24"/>
          <w:lang w:eastAsia="ru-RU"/>
        </w:rPr>
        <w:t>органов власти,</w:t>
      </w:r>
      <w:r w:rsidR="003A6EDB">
        <w:rPr>
          <w:rFonts w:ascii="Times New Roman" w:eastAsia="Times New Roman" w:hAnsi="Times New Roman" w:cs="Times New Roman"/>
          <w:sz w:val="24"/>
          <w:szCs w:val="24"/>
          <w:lang w:eastAsia="ru-RU"/>
        </w:rPr>
        <w:t xml:space="preserve"> </w:t>
      </w:r>
      <w:r w:rsidRPr="00EF6EDA">
        <w:rPr>
          <w:rFonts w:ascii="Times New Roman" w:eastAsia="Times New Roman" w:hAnsi="Times New Roman" w:cs="Times New Roman"/>
          <w:sz w:val="24"/>
          <w:szCs w:val="24"/>
          <w:lang w:eastAsia="ru-RU"/>
        </w:rPr>
        <w:t>закупок</w:t>
      </w:r>
      <w:r>
        <w:rPr>
          <w:rFonts w:ascii="Times New Roman" w:eastAsia="Times New Roman" w:hAnsi="Times New Roman" w:cs="Times New Roman"/>
          <w:sz w:val="24"/>
          <w:szCs w:val="24"/>
          <w:lang w:eastAsia="ru-RU"/>
        </w:rPr>
        <w:t xml:space="preserve"> и рекламы</w:t>
      </w:r>
      <w:r w:rsidRPr="00EF6E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Калининградского</w:t>
      </w:r>
      <w:r w:rsidRPr="00EF6EDA">
        <w:rPr>
          <w:rFonts w:ascii="Times New Roman" w:eastAsia="Times New Roman" w:hAnsi="Times New Roman" w:cs="Times New Roman"/>
          <w:sz w:val="24"/>
          <w:szCs w:val="24"/>
          <w:lang w:eastAsia="ru-RU"/>
        </w:rPr>
        <w:t xml:space="preserve"> ФАС России.</w:t>
      </w:r>
    </w:p>
    <w:p w:rsid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Можаро</w:t>
      </w:r>
      <w:proofErr w:type="spellEnd"/>
      <w:r>
        <w:rPr>
          <w:rFonts w:ascii="Times New Roman" w:eastAsia="Times New Roman" w:hAnsi="Times New Roman" w:cs="Times New Roman"/>
          <w:sz w:val="24"/>
          <w:szCs w:val="24"/>
          <w:lang w:eastAsia="ru-RU"/>
        </w:rPr>
        <w:t xml:space="preserve"> Е.И. – начальник </w:t>
      </w:r>
      <w:proofErr w:type="spellStart"/>
      <w:r>
        <w:rPr>
          <w:rFonts w:ascii="Times New Roman" w:eastAsia="Times New Roman" w:hAnsi="Times New Roman" w:cs="Times New Roman"/>
          <w:sz w:val="24"/>
          <w:szCs w:val="24"/>
          <w:lang w:eastAsia="ru-RU"/>
        </w:rPr>
        <w:t>отддела</w:t>
      </w:r>
      <w:proofErr w:type="spellEnd"/>
      <w:r>
        <w:rPr>
          <w:rFonts w:ascii="Times New Roman" w:eastAsia="Times New Roman" w:hAnsi="Times New Roman" w:cs="Times New Roman"/>
          <w:sz w:val="24"/>
          <w:szCs w:val="24"/>
          <w:lang w:eastAsia="ru-RU"/>
        </w:rPr>
        <w:t xml:space="preserve"> антимонопольного контроля</w:t>
      </w:r>
    </w:p>
    <w:p w:rsidR="00EF6EDA" w:rsidRP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Дуб Д.Г. – начальник правового отдела</w:t>
      </w:r>
    </w:p>
    <w:p w:rsidR="00EF6EDA" w:rsidRP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Руководитель территориального органа:</w:t>
      </w:r>
    </w:p>
    <w:p w:rsidR="00EF6EDA" w:rsidRP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осуществляет руководство территориальным органом и несет персональную ответственность за выполнение возложенных на территориальный орган задач;</w:t>
      </w:r>
    </w:p>
    <w:p w:rsidR="00EF6EDA" w:rsidRP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распределяет обязанности между своими заместителями, назначаемыми на должность и освобождаемыми от должности руководителем Федеральной антимонопольной службы в порядке, установленном законодательством Российской Федерации;</w:t>
      </w:r>
    </w:p>
    <w:p w:rsidR="00EF6EDA" w:rsidRP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формирует кадровый резерв территориального управления;</w:t>
      </w:r>
    </w:p>
    <w:p w:rsidR="00EF6EDA" w:rsidRP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издает приказы, дает указания, обязательные для гражданских служащих территориального органа, организует проверку их исполнения;</w:t>
      </w:r>
    </w:p>
    <w:p w:rsidR="00EF6EDA" w:rsidRP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решает в соответствии с законодательством Российской Федерации о государственной гражданской службе вопросы, связанные с ее прохождением в территориальном органе;</w:t>
      </w:r>
    </w:p>
    <w:p w:rsidR="00EF6EDA" w:rsidRP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принимает решения о поощрении гражданских служащих территориального органа, а также о наложении на них дисциплинарных взысканий;</w:t>
      </w:r>
    </w:p>
    <w:p w:rsidR="00EF6EDA" w:rsidRP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в порядке, установленном законодательством Российской Федерации, утверждает структуру и штатное расписание территориального органа, а также изменения к ним в пределах установленной численности и фонда оплаты труда, а также положение о премировании гражданских служащих территориального органа;</w:t>
      </w:r>
    </w:p>
    <w:p w:rsidR="00EF6EDA" w:rsidRP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осуществляет другие полномочия, предоставляемые ему Федеральной антимонопольной службой в соответствии с законодательством Российской Федерации.</w:t>
      </w:r>
    </w:p>
    <w:p w:rsidR="00EF6EDA" w:rsidRP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Руководитель территориального органа действует от имени территориального органа без доверенности, представляет его интересы, распоряжается его имуществом и средствами, заключает договоры, выдает доверенности.</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2.1 Структура управления, штатная численность</w:t>
      </w:r>
    </w:p>
    <w:p w:rsid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В рассматриваемый период структура управления не </w:t>
      </w:r>
      <w:r w:rsidR="003A6EDB">
        <w:rPr>
          <w:rFonts w:ascii="Times New Roman" w:eastAsia="Times New Roman" w:hAnsi="Times New Roman" w:cs="Times New Roman"/>
          <w:sz w:val="24"/>
          <w:szCs w:val="24"/>
          <w:lang w:eastAsia="ru-RU"/>
        </w:rPr>
        <w:t>из</w:t>
      </w:r>
      <w:r w:rsidRPr="00EF6EDA">
        <w:rPr>
          <w:rFonts w:ascii="Times New Roman" w:eastAsia="Times New Roman" w:hAnsi="Times New Roman" w:cs="Times New Roman"/>
          <w:sz w:val="24"/>
          <w:szCs w:val="24"/>
          <w:lang w:eastAsia="ru-RU"/>
        </w:rPr>
        <w:t xml:space="preserve">менялась, управление состоит из </w:t>
      </w:r>
      <w:r>
        <w:rPr>
          <w:rFonts w:ascii="Times New Roman" w:eastAsia="Times New Roman" w:hAnsi="Times New Roman" w:cs="Times New Roman"/>
          <w:sz w:val="24"/>
          <w:szCs w:val="24"/>
          <w:lang w:eastAsia="ru-RU"/>
        </w:rPr>
        <w:t>3</w:t>
      </w:r>
      <w:r w:rsidRPr="00EF6EDA">
        <w:rPr>
          <w:rFonts w:ascii="Times New Roman" w:eastAsia="Times New Roman" w:hAnsi="Times New Roman" w:cs="Times New Roman"/>
          <w:sz w:val="24"/>
          <w:szCs w:val="24"/>
          <w:lang w:eastAsia="ru-RU"/>
        </w:rPr>
        <w:t xml:space="preserve"> отделов: отдел </w:t>
      </w:r>
      <w:r>
        <w:rPr>
          <w:rFonts w:ascii="Times New Roman" w:eastAsia="Times New Roman" w:hAnsi="Times New Roman" w:cs="Times New Roman"/>
          <w:sz w:val="24"/>
          <w:szCs w:val="24"/>
          <w:lang w:eastAsia="ru-RU"/>
        </w:rPr>
        <w:t xml:space="preserve">антимонопольного </w:t>
      </w:r>
      <w:r w:rsidRPr="00EF6EDA">
        <w:rPr>
          <w:rFonts w:ascii="Times New Roman" w:eastAsia="Times New Roman" w:hAnsi="Times New Roman" w:cs="Times New Roman"/>
          <w:sz w:val="24"/>
          <w:szCs w:val="24"/>
          <w:lang w:eastAsia="ru-RU"/>
        </w:rPr>
        <w:t xml:space="preserve">контроля, отдел контроля </w:t>
      </w:r>
      <w:r>
        <w:rPr>
          <w:rFonts w:ascii="Times New Roman" w:eastAsia="Times New Roman" w:hAnsi="Times New Roman" w:cs="Times New Roman"/>
          <w:sz w:val="24"/>
          <w:szCs w:val="24"/>
          <w:lang w:eastAsia="ru-RU"/>
        </w:rPr>
        <w:t xml:space="preserve">органов власти, </w:t>
      </w:r>
      <w:r w:rsidRPr="00EF6EDA">
        <w:rPr>
          <w:rFonts w:ascii="Times New Roman" w:eastAsia="Times New Roman" w:hAnsi="Times New Roman" w:cs="Times New Roman"/>
          <w:sz w:val="24"/>
          <w:szCs w:val="24"/>
          <w:lang w:eastAsia="ru-RU"/>
        </w:rPr>
        <w:t>закупок</w:t>
      </w:r>
      <w:r>
        <w:rPr>
          <w:rFonts w:ascii="Times New Roman" w:eastAsia="Times New Roman" w:hAnsi="Times New Roman" w:cs="Times New Roman"/>
          <w:sz w:val="24"/>
          <w:szCs w:val="24"/>
          <w:lang w:eastAsia="ru-RU"/>
        </w:rPr>
        <w:t xml:space="preserve"> и рекламы</w:t>
      </w:r>
      <w:r w:rsidRPr="00EF6E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правовой </w:t>
      </w:r>
      <w:r w:rsidRPr="00EF6EDA">
        <w:rPr>
          <w:rFonts w:ascii="Times New Roman" w:eastAsia="Times New Roman" w:hAnsi="Times New Roman" w:cs="Times New Roman"/>
          <w:sz w:val="24"/>
          <w:szCs w:val="24"/>
          <w:lang w:eastAsia="ru-RU"/>
        </w:rPr>
        <w:t xml:space="preserve">отдел. </w:t>
      </w:r>
    </w:p>
    <w:p w:rsidR="00EF6EDA" w:rsidRP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Штатная численность управления до 14 марта 2016 г. – </w:t>
      </w:r>
      <w:r>
        <w:rPr>
          <w:rFonts w:ascii="Times New Roman" w:eastAsia="Times New Roman" w:hAnsi="Times New Roman" w:cs="Times New Roman"/>
          <w:sz w:val="24"/>
          <w:szCs w:val="24"/>
          <w:lang w:eastAsia="ru-RU"/>
        </w:rPr>
        <w:t>23</w:t>
      </w:r>
      <w:r w:rsidRPr="00EF6EDA">
        <w:rPr>
          <w:rFonts w:ascii="Times New Roman" w:eastAsia="Times New Roman" w:hAnsi="Times New Roman" w:cs="Times New Roman"/>
          <w:sz w:val="24"/>
          <w:szCs w:val="24"/>
          <w:lang w:eastAsia="ru-RU"/>
        </w:rPr>
        <w:t xml:space="preserve"> человек, с 15 марта 2016 г. – 2</w:t>
      </w:r>
      <w:r>
        <w:rPr>
          <w:rFonts w:ascii="Times New Roman" w:eastAsia="Times New Roman" w:hAnsi="Times New Roman" w:cs="Times New Roman"/>
          <w:sz w:val="24"/>
          <w:szCs w:val="24"/>
          <w:lang w:eastAsia="ru-RU"/>
        </w:rPr>
        <w:t>1</w:t>
      </w:r>
      <w:r w:rsidRPr="00EF6EDA">
        <w:rPr>
          <w:rFonts w:ascii="Times New Roman" w:eastAsia="Times New Roman" w:hAnsi="Times New Roman" w:cs="Times New Roman"/>
          <w:sz w:val="24"/>
          <w:szCs w:val="24"/>
          <w:lang w:eastAsia="ru-RU"/>
        </w:rPr>
        <w:t xml:space="preserve"> человек. В 2017 г. штатная численность не менялась.</w:t>
      </w:r>
    </w:p>
    <w:p w:rsidR="00A37118"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A37118">
        <w:rPr>
          <w:rFonts w:ascii="Times New Roman" w:eastAsia="Times New Roman" w:hAnsi="Times New Roman" w:cs="Times New Roman"/>
          <w:sz w:val="24"/>
          <w:szCs w:val="24"/>
          <w:lang w:eastAsia="ru-RU"/>
        </w:rPr>
        <w:t>На 2</w:t>
      </w:r>
      <w:r w:rsidR="00A37118">
        <w:rPr>
          <w:rFonts w:ascii="Times New Roman" w:eastAsia="Times New Roman" w:hAnsi="Times New Roman" w:cs="Times New Roman"/>
          <w:sz w:val="24"/>
          <w:szCs w:val="24"/>
          <w:lang w:eastAsia="ru-RU"/>
        </w:rPr>
        <w:t xml:space="preserve">9 </w:t>
      </w:r>
      <w:r w:rsidRPr="00A37118">
        <w:rPr>
          <w:rFonts w:ascii="Times New Roman" w:eastAsia="Times New Roman" w:hAnsi="Times New Roman" w:cs="Times New Roman"/>
          <w:sz w:val="24"/>
          <w:szCs w:val="24"/>
          <w:lang w:eastAsia="ru-RU"/>
        </w:rPr>
        <w:t xml:space="preserve"> июня 2017 года средний стаж службы сотрудников в антимонопольном органе </w:t>
      </w:r>
      <w:r w:rsidR="00A37118">
        <w:rPr>
          <w:rFonts w:ascii="Times New Roman" w:eastAsia="Times New Roman" w:hAnsi="Times New Roman" w:cs="Times New Roman"/>
          <w:sz w:val="24"/>
          <w:szCs w:val="24"/>
          <w:lang w:eastAsia="ru-RU"/>
        </w:rPr>
        <w:t>–</w:t>
      </w:r>
      <w:r w:rsidRPr="00A37118">
        <w:rPr>
          <w:rFonts w:ascii="Times New Roman" w:eastAsia="Times New Roman" w:hAnsi="Times New Roman" w:cs="Times New Roman"/>
          <w:sz w:val="24"/>
          <w:szCs w:val="24"/>
          <w:lang w:eastAsia="ru-RU"/>
        </w:rPr>
        <w:t xml:space="preserve"> </w:t>
      </w:r>
      <w:r w:rsidR="00A37118">
        <w:rPr>
          <w:rFonts w:ascii="Times New Roman" w:eastAsia="Times New Roman" w:hAnsi="Times New Roman" w:cs="Times New Roman"/>
          <w:sz w:val="24"/>
          <w:szCs w:val="24"/>
          <w:lang w:eastAsia="ru-RU"/>
        </w:rPr>
        <w:t>4 года 8 мес</w:t>
      </w:r>
      <w:r w:rsidRPr="00A37118">
        <w:rPr>
          <w:rFonts w:ascii="Times New Roman" w:eastAsia="Times New Roman" w:hAnsi="Times New Roman" w:cs="Times New Roman"/>
          <w:sz w:val="24"/>
          <w:szCs w:val="24"/>
          <w:lang w:eastAsia="ru-RU"/>
        </w:rPr>
        <w:t xml:space="preserve">. </w:t>
      </w:r>
      <w:r w:rsidR="00A37118">
        <w:rPr>
          <w:rFonts w:ascii="Times New Roman" w:eastAsia="Times New Roman" w:hAnsi="Times New Roman" w:cs="Times New Roman"/>
          <w:sz w:val="24"/>
          <w:szCs w:val="24"/>
          <w:lang w:eastAsia="ru-RU"/>
        </w:rPr>
        <w:t xml:space="preserve">(руководители 8 лет 6 </w:t>
      </w:r>
      <w:proofErr w:type="spellStart"/>
      <w:proofErr w:type="gramStart"/>
      <w:r w:rsidR="00A37118">
        <w:rPr>
          <w:rFonts w:ascii="Times New Roman" w:eastAsia="Times New Roman" w:hAnsi="Times New Roman" w:cs="Times New Roman"/>
          <w:sz w:val="24"/>
          <w:szCs w:val="24"/>
          <w:lang w:eastAsia="ru-RU"/>
        </w:rPr>
        <w:t>мес</w:t>
      </w:r>
      <w:proofErr w:type="spellEnd"/>
      <w:proofErr w:type="gramEnd"/>
      <w:r w:rsidR="00A37118">
        <w:rPr>
          <w:rFonts w:ascii="Times New Roman" w:eastAsia="Times New Roman" w:hAnsi="Times New Roman" w:cs="Times New Roman"/>
          <w:sz w:val="24"/>
          <w:szCs w:val="24"/>
          <w:lang w:eastAsia="ru-RU"/>
        </w:rPr>
        <w:t xml:space="preserve">, специалисты 2 года 7 </w:t>
      </w:r>
      <w:proofErr w:type="spellStart"/>
      <w:r w:rsidR="00A37118">
        <w:rPr>
          <w:rFonts w:ascii="Times New Roman" w:eastAsia="Times New Roman" w:hAnsi="Times New Roman" w:cs="Times New Roman"/>
          <w:sz w:val="24"/>
          <w:szCs w:val="24"/>
          <w:lang w:eastAsia="ru-RU"/>
        </w:rPr>
        <w:t>мес</w:t>
      </w:r>
      <w:proofErr w:type="spellEnd"/>
      <w:r w:rsidR="00A37118">
        <w:rPr>
          <w:rFonts w:ascii="Times New Roman" w:eastAsia="Times New Roman" w:hAnsi="Times New Roman" w:cs="Times New Roman"/>
          <w:sz w:val="24"/>
          <w:szCs w:val="24"/>
          <w:lang w:eastAsia="ru-RU"/>
        </w:rPr>
        <w:t>)</w:t>
      </w:r>
    </w:p>
    <w:p w:rsidR="00EF6EDA" w:rsidRDefault="00EF6EDA"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sidRPr="00A37118">
        <w:rPr>
          <w:rFonts w:ascii="Times New Roman" w:eastAsia="Times New Roman" w:hAnsi="Times New Roman" w:cs="Times New Roman"/>
          <w:sz w:val="24"/>
          <w:szCs w:val="24"/>
          <w:lang w:eastAsia="ru-RU"/>
        </w:rPr>
        <w:t xml:space="preserve">Из 21 сотрудников управления одно должностное лицо имеет три высших образования, </w:t>
      </w:r>
      <w:r w:rsidR="00A37118">
        <w:rPr>
          <w:rFonts w:ascii="Times New Roman" w:eastAsia="Times New Roman" w:hAnsi="Times New Roman" w:cs="Times New Roman"/>
          <w:sz w:val="24"/>
          <w:szCs w:val="24"/>
          <w:lang w:eastAsia="ru-RU"/>
        </w:rPr>
        <w:t xml:space="preserve">7 </w:t>
      </w:r>
      <w:r w:rsidRPr="00A37118">
        <w:rPr>
          <w:rFonts w:ascii="Times New Roman" w:eastAsia="Times New Roman" w:hAnsi="Times New Roman" w:cs="Times New Roman"/>
          <w:sz w:val="24"/>
          <w:szCs w:val="24"/>
          <w:lang w:eastAsia="ru-RU"/>
        </w:rPr>
        <w:t xml:space="preserve"> сотрудников имеют два высших образования, 13 сотрудников – 1 высшее образование; 1</w:t>
      </w:r>
      <w:r w:rsidR="00A37118">
        <w:rPr>
          <w:rFonts w:ascii="Times New Roman" w:eastAsia="Times New Roman" w:hAnsi="Times New Roman" w:cs="Times New Roman"/>
          <w:sz w:val="24"/>
          <w:szCs w:val="24"/>
          <w:lang w:eastAsia="ru-RU"/>
        </w:rPr>
        <w:t>4</w:t>
      </w:r>
      <w:r w:rsidRPr="00A37118">
        <w:rPr>
          <w:rFonts w:ascii="Times New Roman" w:eastAsia="Times New Roman" w:hAnsi="Times New Roman" w:cs="Times New Roman"/>
          <w:sz w:val="24"/>
          <w:szCs w:val="24"/>
          <w:lang w:eastAsia="ru-RU"/>
        </w:rPr>
        <w:t xml:space="preserve"> сотрудников имеют юридическое образование,</w:t>
      </w:r>
      <w:r w:rsidR="00A37118">
        <w:rPr>
          <w:rFonts w:ascii="Times New Roman" w:eastAsia="Times New Roman" w:hAnsi="Times New Roman" w:cs="Times New Roman"/>
          <w:sz w:val="24"/>
          <w:szCs w:val="24"/>
          <w:lang w:eastAsia="ru-RU"/>
        </w:rPr>
        <w:t xml:space="preserve"> 5</w:t>
      </w:r>
      <w:r w:rsidRPr="00A37118">
        <w:rPr>
          <w:rFonts w:ascii="Times New Roman" w:eastAsia="Times New Roman" w:hAnsi="Times New Roman" w:cs="Times New Roman"/>
          <w:sz w:val="24"/>
          <w:szCs w:val="24"/>
          <w:lang w:eastAsia="ru-RU"/>
        </w:rPr>
        <w:t xml:space="preserve"> – экономическое, </w:t>
      </w:r>
      <w:r w:rsidR="00A37118">
        <w:rPr>
          <w:rFonts w:ascii="Times New Roman" w:eastAsia="Times New Roman" w:hAnsi="Times New Roman" w:cs="Times New Roman"/>
          <w:sz w:val="24"/>
          <w:szCs w:val="24"/>
          <w:lang w:eastAsia="ru-RU"/>
        </w:rPr>
        <w:t>2</w:t>
      </w:r>
      <w:r w:rsidRPr="00A37118">
        <w:rPr>
          <w:rFonts w:ascii="Times New Roman" w:eastAsia="Times New Roman" w:hAnsi="Times New Roman" w:cs="Times New Roman"/>
          <w:sz w:val="24"/>
          <w:szCs w:val="24"/>
          <w:lang w:eastAsia="ru-RU"/>
        </w:rPr>
        <w:t xml:space="preserve"> – прочее образование. Средний возраст 4</w:t>
      </w:r>
      <w:r w:rsidR="00A37118">
        <w:rPr>
          <w:rFonts w:ascii="Times New Roman" w:eastAsia="Times New Roman" w:hAnsi="Times New Roman" w:cs="Times New Roman"/>
          <w:sz w:val="24"/>
          <w:szCs w:val="24"/>
          <w:lang w:eastAsia="ru-RU"/>
        </w:rPr>
        <w:t>2</w:t>
      </w:r>
      <w:r w:rsidRPr="00A37118">
        <w:rPr>
          <w:rFonts w:ascii="Times New Roman" w:eastAsia="Times New Roman" w:hAnsi="Times New Roman" w:cs="Times New Roman"/>
          <w:sz w:val="24"/>
          <w:szCs w:val="24"/>
          <w:lang w:eastAsia="ru-RU"/>
        </w:rPr>
        <w:t>-4</w:t>
      </w:r>
      <w:r w:rsidR="00A37118">
        <w:rPr>
          <w:rFonts w:ascii="Times New Roman" w:eastAsia="Times New Roman" w:hAnsi="Times New Roman" w:cs="Times New Roman"/>
          <w:sz w:val="24"/>
          <w:szCs w:val="24"/>
          <w:lang w:eastAsia="ru-RU"/>
        </w:rPr>
        <w:t>3</w:t>
      </w:r>
      <w:r w:rsidRPr="00A37118">
        <w:rPr>
          <w:rFonts w:ascii="Times New Roman" w:eastAsia="Times New Roman" w:hAnsi="Times New Roman" w:cs="Times New Roman"/>
          <w:sz w:val="24"/>
          <w:szCs w:val="24"/>
          <w:lang w:eastAsia="ru-RU"/>
        </w:rPr>
        <w:t xml:space="preserve"> год.</w:t>
      </w:r>
    </w:p>
    <w:p w:rsidR="00A37118" w:rsidRPr="00A37118" w:rsidRDefault="00A37118" w:rsidP="00435073">
      <w:pPr>
        <w:spacing w:before="100" w:beforeAutospacing="1" w:after="100" w:afterAutospacing="1"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 сотрудников стаж работы в антимонопольных органах 3 года и более</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2.2</w:t>
      </w:r>
      <w:proofErr w:type="gramStart"/>
      <w:r w:rsidRPr="00EF6EDA">
        <w:rPr>
          <w:rFonts w:ascii="Times New Roman" w:eastAsia="Times New Roman" w:hAnsi="Times New Roman" w:cs="Times New Roman"/>
          <w:sz w:val="24"/>
          <w:szCs w:val="24"/>
          <w:lang w:eastAsia="ru-RU"/>
        </w:rPr>
        <w:t xml:space="preserve"> </w:t>
      </w:r>
      <w:r w:rsidR="003A6EDB">
        <w:rPr>
          <w:rFonts w:ascii="Times New Roman" w:eastAsia="Times New Roman" w:hAnsi="Times New Roman" w:cs="Times New Roman"/>
          <w:sz w:val="24"/>
          <w:szCs w:val="24"/>
          <w:lang w:eastAsia="ru-RU"/>
        </w:rPr>
        <w:t xml:space="preserve"> </w:t>
      </w:r>
      <w:r w:rsidRPr="00EF6EDA">
        <w:rPr>
          <w:rFonts w:ascii="Times New Roman" w:eastAsia="Times New Roman" w:hAnsi="Times New Roman" w:cs="Times New Roman"/>
          <w:sz w:val="24"/>
          <w:szCs w:val="24"/>
          <w:lang w:eastAsia="ru-RU"/>
        </w:rPr>
        <w:t>В</w:t>
      </w:r>
      <w:proofErr w:type="gramEnd"/>
      <w:r w:rsidRPr="00EF6EDA">
        <w:rPr>
          <w:rFonts w:ascii="Times New Roman" w:eastAsia="Times New Roman" w:hAnsi="Times New Roman" w:cs="Times New Roman"/>
          <w:sz w:val="24"/>
          <w:szCs w:val="24"/>
          <w:lang w:eastAsia="ru-RU"/>
        </w:rPr>
        <w:t xml:space="preserve"> 2016 году – 1 полугодии 2017 года </w:t>
      </w:r>
      <w:r>
        <w:rPr>
          <w:rFonts w:ascii="Times New Roman" w:eastAsia="Times New Roman" w:hAnsi="Times New Roman" w:cs="Times New Roman"/>
          <w:sz w:val="24"/>
          <w:szCs w:val="24"/>
          <w:lang w:eastAsia="ru-RU"/>
        </w:rPr>
        <w:t>Калининградск</w:t>
      </w:r>
      <w:r w:rsidR="003A6EDB">
        <w:rPr>
          <w:rFonts w:ascii="Times New Roman" w:eastAsia="Times New Roman" w:hAnsi="Times New Roman" w:cs="Times New Roman"/>
          <w:sz w:val="24"/>
          <w:szCs w:val="24"/>
          <w:lang w:eastAsia="ru-RU"/>
        </w:rPr>
        <w:t>им</w:t>
      </w:r>
      <w:r w:rsidRPr="00EF6EDA">
        <w:rPr>
          <w:rFonts w:ascii="Times New Roman" w:eastAsia="Times New Roman" w:hAnsi="Times New Roman" w:cs="Times New Roman"/>
          <w:sz w:val="24"/>
          <w:szCs w:val="24"/>
          <w:lang w:eastAsia="ru-RU"/>
        </w:rPr>
        <w:t xml:space="preserve"> </w:t>
      </w:r>
      <w:r w:rsidR="003A6EDB">
        <w:rPr>
          <w:rFonts w:ascii="Times New Roman" w:eastAsia="Times New Roman" w:hAnsi="Times New Roman" w:cs="Times New Roman"/>
          <w:sz w:val="24"/>
          <w:szCs w:val="24"/>
          <w:lang w:eastAsia="ru-RU"/>
        </w:rPr>
        <w:t>У</w:t>
      </w:r>
      <w:r w:rsidRPr="00EF6EDA">
        <w:rPr>
          <w:rFonts w:ascii="Times New Roman" w:eastAsia="Times New Roman" w:hAnsi="Times New Roman" w:cs="Times New Roman"/>
          <w:sz w:val="24"/>
          <w:szCs w:val="24"/>
          <w:lang w:eastAsia="ru-RU"/>
        </w:rPr>
        <w:t xml:space="preserve">ФАС России </w:t>
      </w:r>
      <w:r w:rsidR="003A6EDB" w:rsidRPr="00EF6EDA">
        <w:rPr>
          <w:rFonts w:ascii="Times New Roman" w:eastAsia="Times New Roman" w:hAnsi="Times New Roman" w:cs="Times New Roman"/>
          <w:sz w:val="24"/>
          <w:szCs w:val="24"/>
          <w:lang w:eastAsia="ru-RU"/>
        </w:rPr>
        <w:t>экспертов и экспертных организаций к проведению проверок</w:t>
      </w:r>
      <w:r w:rsidR="003A6EDB" w:rsidRPr="00EF6EDA">
        <w:rPr>
          <w:rFonts w:ascii="Times New Roman" w:eastAsia="Times New Roman" w:hAnsi="Times New Roman" w:cs="Times New Roman"/>
          <w:sz w:val="24"/>
          <w:szCs w:val="24"/>
          <w:lang w:eastAsia="ru-RU"/>
        </w:rPr>
        <w:t xml:space="preserve"> </w:t>
      </w:r>
      <w:r w:rsidRPr="00EF6EDA">
        <w:rPr>
          <w:rFonts w:ascii="Times New Roman" w:eastAsia="Times New Roman" w:hAnsi="Times New Roman" w:cs="Times New Roman"/>
          <w:sz w:val="24"/>
          <w:szCs w:val="24"/>
          <w:lang w:eastAsia="ru-RU"/>
        </w:rPr>
        <w:t>не привлекало</w:t>
      </w:r>
      <w:r w:rsidR="003A6EDB">
        <w:rPr>
          <w:rFonts w:ascii="Times New Roman" w:eastAsia="Times New Roman" w:hAnsi="Times New Roman" w:cs="Times New Roman"/>
          <w:sz w:val="24"/>
          <w:szCs w:val="24"/>
          <w:lang w:eastAsia="ru-RU"/>
        </w:rPr>
        <w:t>сь</w:t>
      </w:r>
      <w:r w:rsidRPr="00EF6EDA">
        <w:rPr>
          <w:rFonts w:ascii="Times New Roman" w:eastAsia="Times New Roman" w:hAnsi="Times New Roman" w:cs="Times New Roman"/>
          <w:sz w:val="24"/>
          <w:szCs w:val="24"/>
          <w:lang w:eastAsia="ru-RU"/>
        </w:rPr>
        <w:t>.</w:t>
      </w:r>
    </w:p>
    <w:p w:rsidR="00EF6EDA" w:rsidRPr="003A6EDB" w:rsidRDefault="00EF6EDA" w:rsidP="00435073">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435073">
        <w:rPr>
          <w:rFonts w:ascii="Times New Roman" w:eastAsia="Times New Roman" w:hAnsi="Times New Roman" w:cs="Times New Roman"/>
          <w:bCs/>
          <w:sz w:val="24"/>
          <w:szCs w:val="24"/>
          <w:lang w:eastAsia="ru-RU"/>
        </w:rPr>
        <w:t>2.3</w:t>
      </w:r>
      <w:r w:rsidRPr="00EF6EDA">
        <w:rPr>
          <w:rFonts w:ascii="Times New Roman" w:eastAsia="Times New Roman" w:hAnsi="Times New Roman" w:cs="Times New Roman"/>
          <w:b/>
          <w:bCs/>
          <w:sz w:val="24"/>
          <w:szCs w:val="24"/>
          <w:lang w:eastAsia="ru-RU"/>
        </w:rPr>
        <w:t xml:space="preserve"> </w:t>
      </w:r>
      <w:r w:rsidR="003A6EDB">
        <w:rPr>
          <w:rFonts w:ascii="Times New Roman" w:eastAsia="Times New Roman" w:hAnsi="Times New Roman" w:cs="Times New Roman"/>
          <w:b/>
          <w:bCs/>
          <w:sz w:val="24"/>
          <w:szCs w:val="24"/>
          <w:lang w:eastAsia="ru-RU"/>
        </w:rPr>
        <w:t xml:space="preserve"> </w:t>
      </w:r>
      <w:r w:rsidR="003A6EDB" w:rsidRPr="003A6EDB">
        <w:rPr>
          <w:rFonts w:ascii="Times New Roman" w:eastAsia="Times New Roman" w:hAnsi="Times New Roman" w:cs="Times New Roman"/>
          <w:bCs/>
          <w:sz w:val="24"/>
          <w:szCs w:val="24"/>
          <w:lang w:eastAsia="ru-RU"/>
        </w:rPr>
        <w:t>П</w:t>
      </w:r>
      <w:r w:rsidRPr="003A6EDB">
        <w:rPr>
          <w:rFonts w:ascii="Times New Roman" w:eastAsia="Times New Roman" w:hAnsi="Times New Roman" w:cs="Times New Roman"/>
          <w:bCs/>
          <w:sz w:val="24"/>
          <w:szCs w:val="24"/>
          <w:lang w:eastAsia="ru-RU"/>
        </w:rPr>
        <w:t>роведение ежегодных плановых и внеплановых проверок юридических лиц, индивидуальных предпринимателей, органов власти по соблюдению антимонопольного законодательства и законодательства о закупках</w:t>
      </w:r>
      <w:r w:rsidR="00435073">
        <w:rPr>
          <w:rFonts w:ascii="Times New Roman" w:eastAsia="Times New Roman" w:hAnsi="Times New Roman" w:cs="Times New Roman"/>
          <w:bCs/>
          <w:sz w:val="24"/>
          <w:szCs w:val="24"/>
          <w:lang w:eastAsia="ru-RU"/>
        </w:rPr>
        <w:t xml:space="preserve">, рекламе и торговле </w:t>
      </w:r>
    </w:p>
    <w:p w:rsidR="003A6EDB" w:rsidRPr="003A6EDB" w:rsidRDefault="003A6EDB"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proofErr w:type="gramStart"/>
      <w:r w:rsidRPr="003A6EDB">
        <w:rPr>
          <w:rFonts w:ascii="Times New Roman" w:eastAsia="Times New Roman" w:hAnsi="Times New Roman" w:cs="Times New Roman"/>
          <w:sz w:val="24"/>
          <w:szCs w:val="24"/>
          <w:lang w:eastAsia="ru-RU"/>
        </w:rPr>
        <w:t>В период 2016 года - 1 полугодие 2017 года управлением проведены 1 плановая проверка в отношении сетевой организации АО «Янтарьэнерго» и 17 внеплановых проверок и, в том числе:</w:t>
      </w:r>
      <w:r w:rsidR="00435073">
        <w:rPr>
          <w:rFonts w:ascii="Times New Roman" w:eastAsia="Times New Roman" w:hAnsi="Times New Roman" w:cs="Times New Roman"/>
          <w:sz w:val="24"/>
          <w:szCs w:val="24"/>
          <w:lang w:eastAsia="ru-RU"/>
        </w:rPr>
        <w:t xml:space="preserve"> </w:t>
      </w:r>
      <w:r w:rsidRPr="003A6EDB">
        <w:rPr>
          <w:rFonts w:ascii="Times New Roman" w:eastAsia="Times New Roman" w:hAnsi="Times New Roman" w:cs="Times New Roman"/>
          <w:sz w:val="24"/>
          <w:szCs w:val="24"/>
          <w:lang w:eastAsia="ru-RU"/>
        </w:rPr>
        <w:t>10 проверок по исполнению ранее выданных предписаний (сетевая организация АО «Янтарьэнерго»; НО «Балтийский пищевой союз»</w:t>
      </w:r>
      <w:r w:rsidR="00435073">
        <w:rPr>
          <w:rFonts w:ascii="Times New Roman" w:eastAsia="Times New Roman" w:hAnsi="Times New Roman" w:cs="Times New Roman"/>
          <w:sz w:val="24"/>
          <w:szCs w:val="24"/>
          <w:lang w:eastAsia="ru-RU"/>
        </w:rPr>
        <w:t>,</w:t>
      </w:r>
      <w:r w:rsidR="00435073" w:rsidRPr="00435073">
        <w:rPr>
          <w:rFonts w:ascii="Times New Roman" w:eastAsia="Times New Roman" w:hAnsi="Times New Roman" w:cs="Times New Roman"/>
          <w:sz w:val="24"/>
          <w:szCs w:val="24"/>
          <w:lang w:eastAsia="ru-RU"/>
        </w:rPr>
        <w:t xml:space="preserve"> </w:t>
      </w:r>
      <w:r w:rsidR="00435073" w:rsidRPr="003A6EDB">
        <w:rPr>
          <w:rFonts w:ascii="Times New Roman" w:eastAsia="Times New Roman" w:hAnsi="Times New Roman" w:cs="Times New Roman"/>
          <w:sz w:val="24"/>
          <w:szCs w:val="24"/>
          <w:lang w:eastAsia="ru-RU"/>
        </w:rPr>
        <w:t>ОАО «</w:t>
      </w:r>
      <w:proofErr w:type="spellStart"/>
      <w:r w:rsidR="00435073" w:rsidRPr="003A6EDB">
        <w:rPr>
          <w:rFonts w:ascii="Times New Roman" w:eastAsia="Times New Roman" w:hAnsi="Times New Roman" w:cs="Times New Roman"/>
          <w:sz w:val="24"/>
          <w:szCs w:val="24"/>
          <w:lang w:eastAsia="ru-RU"/>
        </w:rPr>
        <w:t>Калининградгазавтоматика</w:t>
      </w:r>
      <w:proofErr w:type="spellEnd"/>
      <w:r w:rsidR="00435073" w:rsidRPr="003A6EDB">
        <w:rPr>
          <w:rFonts w:ascii="Times New Roman" w:eastAsia="Times New Roman" w:hAnsi="Times New Roman" w:cs="Times New Roman"/>
          <w:sz w:val="24"/>
          <w:szCs w:val="24"/>
          <w:lang w:eastAsia="ru-RU"/>
        </w:rPr>
        <w:t>»</w:t>
      </w:r>
      <w:r w:rsidR="00435073">
        <w:rPr>
          <w:rFonts w:ascii="Times New Roman" w:eastAsia="Times New Roman" w:hAnsi="Times New Roman" w:cs="Times New Roman"/>
          <w:sz w:val="24"/>
          <w:szCs w:val="24"/>
          <w:lang w:eastAsia="ru-RU"/>
        </w:rPr>
        <w:t xml:space="preserve"> и</w:t>
      </w:r>
      <w:r w:rsidRPr="003A6EDB">
        <w:rPr>
          <w:rFonts w:ascii="Times New Roman" w:eastAsia="Times New Roman" w:hAnsi="Times New Roman" w:cs="Times New Roman"/>
          <w:sz w:val="24"/>
          <w:szCs w:val="24"/>
          <w:lang w:eastAsia="ru-RU"/>
        </w:rPr>
        <w:t xml:space="preserve"> организатор</w:t>
      </w:r>
      <w:r w:rsidR="00435073">
        <w:rPr>
          <w:rFonts w:ascii="Times New Roman" w:eastAsia="Times New Roman" w:hAnsi="Times New Roman" w:cs="Times New Roman"/>
          <w:sz w:val="24"/>
          <w:szCs w:val="24"/>
          <w:lang w:eastAsia="ru-RU"/>
        </w:rPr>
        <w:t>а</w:t>
      </w:r>
      <w:r w:rsidRPr="003A6EDB">
        <w:rPr>
          <w:rFonts w:ascii="Times New Roman" w:eastAsia="Times New Roman" w:hAnsi="Times New Roman" w:cs="Times New Roman"/>
          <w:sz w:val="24"/>
          <w:szCs w:val="24"/>
          <w:lang w:eastAsia="ru-RU"/>
        </w:rPr>
        <w:t xml:space="preserve"> торгов конкурсн</w:t>
      </w:r>
      <w:r w:rsidR="00435073">
        <w:rPr>
          <w:rFonts w:ascii="Times New Roman" w:eastAsia="Times New Roman" w:hAnsi="Times New Roman" w:cs="Times New Roman"/>
          <w:sz w:val="24"/>
          <w:szCs w:val="24"/>
          <w:lang w:eastAsia="ru-RU"/>
        </w:rPr>
        <w:t>ого</w:t>
      </w:r>
      <w:r w:rsidRPr="003A6EDB">
        <w:rPr>
          <w:rFonts w:ascii="Times New Roman" w:eastAsia="Times New Roman" w:hAnsi="Times New Roman" w:cs="Times New Roman"/>
          <w:sz w:val="24"/>
          <w:szCs w:val="24"/>
          <w:lang w:eastAsia="ru-RU"/>
        </w:rPr>
        <w:t xml:space="preserve"> управляющ</w:t>
      </w:r>
      <w:r w:rsidR="00435073">
        <w:rPr>
          <w:rFonts w:ascii="Times New Roman" w:eastAsia="Times New Roman" w:hAnsi="Times New Roman" w:cs="Times New Roman"/>
          <w:sz w:val="24"/>
          <w:szCs w:val="24"/>
          <w:lang w:eastAsia="ru-RU"/>
        </w:rPr>
        <w:t>его</w:t>
      </w:r>
      <w:r w:rsidRPr="003A6EDB">
        <w:rPr>
          <w:rFonts w:ascii="Times New Roman" w:eastAsia="Times New Roman" w:hAnsi="Times New Roman" w:cs="Times New Roman"/>
          <w:sz w:val="24"/>
          <w:szCs w:val="24"/>
          <w:lang w:eastAsia="ru-RU"/>
        </w:rPr>
        <w:t xml:space="preserve"> Попов</w:t>
      </w:r>
      <w:r w:rsidR="00435073">
        <w:rPr>
          <w:rFonts w:ascii="Times New Roman" w:eastAsia="Times New Roman" w:hAnsi="Times New Roman" w:cs="Times New Roman"/>
          <w:sz w:val="24"/>
          <w:szCs w:val="24"/>
          <w:lang w:eastAsia="ru-RU"/>
        </w:rPr>
        <w:t>а</w:t>
      </w:r>
      <w:r w:rsidRPr="003A6EDB">
        <w:rPr>
          <w:rFonts w:ascii="Times New Roman" w:eastAsia="Times New Roman" w:hAnsi="Times New Roman" w:cs="Times New Roman"/>
          <w:sz w:val="24"/>
          <w:szCs w:val="24"/>
          <w:lang w:eastAsia="ru-RU"/>
        </w:rPr>
        <w:t> А.В. и);</w:t>
      </w:r>
      <w:proofErr w:type="gramEnd"/>
    </w:p>
    <w:p w:rsidR="003A6EDB" w:rsidRDefault="003A6EDB"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highlight w:val="green"/>
        </w:rPr>
      </w:pPr>
      <w:r w:rsidRPr="003A6EDB">
        <w:rPr>
          <w:rFonts w:ascii="Times New Roman" w:eastAsia="Times New Roman" w:hAnsi="Times New Roman" w:cs="Times New Roman"/>
          <w:sz w:val="24"/>
          <w:szCs w:val="24"/>
          <w:lang w:eastAsia="ru-RU"/>
        </w:rPr>
        <w:t>7 </w:t>
      </w:r>
      <w:r w:rsidR="00435073">
        <w:rPr>
          <w:rFonts w:ascii="Times New Roman" w:eastAsia="Times New Roman" w:hAnsi="Times New Roman" w:cs="Times New Roman"/>
          <w:sz w:val="24"/>
          <w:szCs w:val="24"/>
          <w:lang w:eastAsia="ru-RU"/>
        </w:rPr>
        <w:t xml:space="preserve">внеплановых </w:t>
      </w:r>
      <w:r w:rsidRPr="003A6EDB">
        <w:rPr>
          <w:rFonts w:ascii="Times New Roman" w:eastAsia="Times New Roman" w:hAnsi="Times New Roman" w:cs="Times New Roman"/>
          <w:sz w:val="24"/>
          <w:szCs w:val="24"/>
          <w:lang w:eastAsia="ru-RU"/>
        </w:rPr>
        <w:t>проверок хозяйствующих субъектов, осуществляющих торговую деятельность посредством организации торговой сети на территории Калининградской области</w:t>
      </w:r>
      <w:r w:rsidR="00435073">
        <w:rPr>
          <w:rFonts w:ascii="Times New Roman" w:eastAsia="Times New Roman" w:hAnsi="Times New Roman" w:cs="Times New Roman"/>
          <w:sz w:val="24"/>
          <w:szCs w:val="24"/>
          <w:lang w:eastAsia="ru-RU"/>
        </w:rPr>
        <w:t>, по результатам которых возбуждено 2 антимонопольных производства в отношении торговой сети «</w:t>
      </w:r>
      <w:proofErr w:type="spellStart"/>
      <w:r w:rsidR="00435073">
        <w:rPr>
          <w:rFonts w:ascii="Times New Roman" w:eastAsia="Times New Roman" w:hAnsi="Times New Roman" w:cs="Times New Roman"/>
          <w:sz w:val="24"/>
          <w:szCs w:val="24"/>
          <w:lang w:eastAsia="ru-RU"/>
        </w:rPr>
        <w:t>Вестер</w:t>
      </w:r>
      <w:proofErr w:type="spellEnd"/>
      <w:r w:rsidR="00435073">
        <w:rPr>
          <w:rFonts w:ascii="Times New Roman" w:eastAsia="Times New Roman" w:hAnsi="Times New Roman" w:cs="Times New Roman"/>
          <w:sz w:val="24"/>
          <w:szCs w:val="24"/>
          <w:lang w:eastAsia="ru-RU"/>
        </w:rPr>
        <w:t>»</w:t>
      </w:r>
      <w:r w:rsidRPr="003A6EDB">
        <w:rPr>
          <w:rFonts w:ascii="Times New Roman" w:eastAsia="Times New Roman" w:hAnsi="Times New Roman" w:cs="Times New Roman"/>
          <w:sz w:val="24"/>
          <w:szCs w:val="24"/>
        </w:rPr>
        <w:t>.</w:t>
      </w:r>
    </w:p>
    <w:p w:rsidR="00EF6EDA" w:rsidRPr="00EF6EDA" w:rsidRDefault="00435073"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435073">
        <w:rPr>
          <w:rFonts w:ascii="Times New Roman" w:eastAsia="Times New Roman" w:hAnsi="Times New Roman" w:cs="Times New Roman"/>
          <w:sz w:val="24"/>
          <w:szCs w:val="24"/>
          <w:highlight w:val="yellow"/>
          <w:lang w:eastAsia="ru-RU"/>
        </w:rPr>
        <w:t>Кроме того, в</w:t>
      </w:r>
      <w:r w:rsidR="00EF6EDA" w:rsidRPr="00435073">
        <w:rPr>
          <w:rFonts w:ascii="Times New Roman" w:eastAsia="Times New Roman" w:hAnsi="Times New Roman" w:cs="Times New Roman"/>
          <w:sz w:val="24"/>
          <w:szCs w:val="24"/>
          <w:highlight w:val="yellow"/>
          <w:lang w:eastAsia="ru-RU"/>
        </w:rPr>
        <w:t xml:space="preserve"> указанный период управлением проведено </w:t>
      </w:r>
      <w:r w:rsidR="000C37E2" w:rsidRPr="00435073">
        <w:rPr>
          <w:rFonts w:ascii="Times New Roman" w:eastAsia="Times New Roman" w:hAnsi="Times New Roman" w:cs="Times New Roman"/>
          <w:sz w:val="24"/>
          <w:szCs w:val="24"/>
          <w:highlight w:val="yellow"/>
          <w:lang w:eastAsia="ru-RU"/>
        </w:rPr>
        <w:t xml:space="preserve">63 </w:t>
      </w:r>
      <w:r w:rsidR="00EF6EDA" w:rsidRPr="00435073">
        <w:rPr>
          <w:rFonts w:ascii="Times New Roman" w:eastAsia="Times New Roman" w:hAnsi="Times New Roman" w:cs="Times New Roman"/>
          <w:sz w:val="24"/>
          <w:szCs w:val="24"/>
          <w:highlight w:val="yellow"/>
          <w:lang w:eastAsia="ru-RU"/>
        </w:rPr>
        <w:t xml:space="preserve"> </w:t>
      </w:r>
      <w:r w:rsidR="000C37E2" w:rsidRPr="00435073">
        <w:rPr>
          <w:rFonts w:ascii="Times New Roman" w:eastAsia="Times New Roman" w:hAnsi="Times New Roman" w:cs="Times New Roman"/>
          <w:sz w:val="24"/>
          <w:szCs w:val="24"/>
          <w:highlight w:val="yellow"/>
          <w:lang w:eastAsia="ru-RU"/>
        </w:rPr>
        <w:t xml:space="preserve"> </w:t>
      </w:r>
      <w:r w:rsidR="00EF6EDA" w:rsidRPr="00435073">
        <w:rPr>
          <w:rFonts w:ascii="Times New Roman" w:eastAsia="Times New Roman" w:hAnsi="Times New Roman" w:cs="Times New Roman"/>
          <w:sz w:val="24"/>
          <w:szCs w:val="24"/>
          <w:highlight w:val="yellow"/>
          <w:lang w:eastAsia="ru-RU"/>
        </w:rPr>
        <w:t>проверок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ходе выявлены</w:t>
      </w:r>
      <w:r w:rsidR="000C37E2" w:rsidRPr="00435073">
        <w:rPr>
          <w:rFonts w:ascii="Times New Roman" w:eastAsia="Times New Roman" w:hAnsi="Times New Roman" w:cs="Times New Roman"/>
          <w:sz w:val="24"/>
          <w:szCs w:val="24"/>
          <w:highlight w:val="yellow"/>
          <w:lang w:eastAsia="ru-RU"/>
        </w:rPr>
        <w:t xml:space="preserve">  </w:t>
      </w:r>
      <w:r w:rsidR="00EF6EDA" w:rsidRPr="00435073">
        <w:rPr>
          <w:rFonts w:ascii="Times New Roman" w:eastAsia="Times New Roman" w:hAnsi="Times New Roman" w:cs="Times New Roman"/>
          <w:sz w:val="24"/>
          <w:szCs w:val="24"/>
          <w:highlight w:val="yellow"/>
          <w:lang w:eastAsia="ru-RU"/>
        </w:rPr>
        <w:t xml:space="preserve"> нарушения</w:t>
      </w:r>
      <w:r w:rsidR="000C37E2" w:rsidRPr="00435073">
        <w:rPr>
          <w:rFonts w:ascii="Times New Roman" w:eastAsia="Times New Roman" w:hAnsi="Times New Roman" w:cs="Times New Roman"/>
          <w:sz w:val="24"/>
          <w:szCs w:val="24"/>
          <w:highlight w:val="yellow"/>
          <w:lang w:eastAsia="ru-RU"/>
        </w:rPr>
        <w:t xml:space="preserve"> в 54 проверок</w:t>
      </w:r>
      <w:r w:rsidR="00EF6EDA" w:rsidRPr="00435073">
        <w:rPr>
          <w:rFonts w:ascii="Times New Roman" w:eastAsia="Times New Roman" w:hAnsi="Times New Roman" w:cs="Times New Roman"/>
          <w:sz w:val="24"/>
          <w:szCs w:val="24"/>
          <w:highlight w:val="yellow"/>
          <w:lang w:eastAsia="ru-RU"/>
        </w:rPr>
        <w:t>.</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3A6EDB" w:rsidRDefault="003A6EDB" w:rsidP="00435073">
      <w:pPr>
        <w:spacing w:before="100" w:beforeAutospacing="1" w:after="100" w:afterAutospacing="1" w:line="240" w:lineRule="auto"/>
        <w:ind w:left="-567"/>
        <w:jc w:val="both"/>
        <w:rPr>
          <w:rFonts w:ascii="Times New Roman" w:eastAsia="Times New Roman" w:hAnsi="Times New Roman" w:cs="Times New Roman"/>
          <w:b/>
          <w:sz w:val="24"/>
          <w:szCs w:val="24"/>
          <w:lang w:eastAsia="ru-RU"/>
        </w:rPr>
      </w:pPr>
      <w:r w:rsidRPr="003A6EDB">
        <w:rPr>
          <w:rFonts w:ascii="Times New Roman" w:eastAsia="Times New Roman" w:hAnsi="Times New Roman" w:cs="Times New Roman"/>
          <w:b/>
          <w:sz w:val="24"/>
          <w:szCs w:val="24"/>
          <w:lang w:eastAsia="ru-RU"/>
        </w:rPr>
        <w:t>3</w:t>
      </w:r>
      <w:r w:rsidR="00EF6EDA" w:rsidRPr="003A6EDB">
        <w:rPr>
          <w:rFonts w:ascii="Times New Roman" w:eastAsia="Times New Roman" w:hAnsi="Times New Roman" w:cs="Times New Roman"/>
          <w:b/>
          <w:sz w:val="24"/>
          <w:szCs w:val="24"/>
          <w:lang w:eastAsia="ru-RU"/>
        </w:rPr>
        <w:t xml:space="preserve">. </w:t>
      </w:r>
      <w:r w:rsidRPr="003A6EDB">
        <w:rPr>
          <w:rFonts w:ascii="Times New Roman" w:eastAsia="Times New Roman" w:hAnsi="Times New Roman" w:cs="Times New Roman"/>
          <w:b/>
          <w:sz w:val="24"/>
          <w:szCs w:val="24"/>
          <w:lang w:eastAsia="ru-RU"/>
        </w:rPr>
        <w:t>РЕЗУЛЬТАТЫ</w:t>
      </w:r>
      <w:r w:rsidR="00EF6EDA" w:rsidRPr="003A6EDB">
        <w:rPr>
          <w:rFonts w:ascii="Times New Roman" w:eastAsia="Times New Roman" w:hAnsi="Times New Roman" w:cs="Times New Roman"/>
          <w:b/>
          <w:sz w:val="24"/>
          <w:szCs w:val="24"/>
          <w:lang w:eastAsia="ru-RU"/>
        </w:rPr>
        <w:t xml:space="preserve"> ГОСУДАРСТВЕННОГО</w:t>
      </w:r>
      <w:r w:rsidRPr="003A6EDB">
        <w:rPr>
          <w:rFonts w:ascii="Times New Roman" w:eastAsia="Times New Roman" w:hAnsi="Times New Roman" w:cs="Times New Roman"/>
          <w:b/>
          <w:sz w:val="24"/>
          <w:szCs w:val="24"/>
          <w:lang w:eastAsia="ru-RU"/>
        </w:rPr>
        <w:t xml:space="preserve"> </w:t>
      </w:r>
      <w:r w:rsidR="00EF6EDA" w:rsidRPr="003A6EDB">
        <w:rPr>
          <w:rFonts w:ascii="Times New Roman" w:eastAsia="Times New Roman" w:hAnsi="Times New Roman" w:cs="Times New Roman"/>
          <w:b/>
          <w:sz w:val="24"/>
          <w:szCs w:val="24"/>
          <w:lang w:eastAsia="ru-RU"/>
        </w:rPr>
        <w:t>КОНТРОЛЯ (НАДЗОРА)</w:t>
      </w:r>
      <w:r>
        <w:rPr>
          <w:rFonts w:ascii="Times New Roman" w:eastAsia="Times New Roman" w:hAnsi="Times New Roman" w:cs="Times New Roman"/>
          <w:b/>
          <w:sz w:val="24"/>
          <w:szCs w:val="24"/>
          <w:lang w:eastAsia="ru-RU"/>
        </w:rPr>
        <w:t>. ОСУЩЕСТВЛЕННОГО КАЛИНИНГРАДСКИМ УФАС РОССИИ В 2016</w:t>
      </w:r>
      <w:proofErr w:type="gramStart"/>
      <w:r>
        <w:rPr>
          <w:rFonts w:ascii="Times New Roman" w:eastAsia="Times New Roman" w:hAnsi="Times New Roman" w:cs="Times New Roman"/>
          <w:b/>
          <w:sz w:val="24"/>
          <w:szCs w:val="24"/>
          <w:lang w:eastAsia="ru-RU"/>
        </w:rPr>
        <w:t xml:space="preserve"> И</w:t>
      </w:r>
      <w:proofErr w:type="gramEnd"/>
      <w:r>
        <w:rPr>
          <w:rFonts w:ascii="Times New Roman" w:eastAsia="Times New Roman" w:hAnsi="Times New Roman" w:cs="Times New Roman"/>
          <w:b/>
          <w:sz w:val="24"/>
          <w:szCs w:val="24"/>
          <w:lang w:eastAsia="ru-RU"/>
        </w:rPr>
        <w:t xml:space="preserve"> 1-М ПОЛУГОДИИ 2017 ГОДА</w:t>
      </w:r>
    </w:p>
    <w:p w:rsidR="00EF6EDA" w:rsidRPr="00EF6EDA" w:rsidRDefault="00EF6EDA" w:rsidP="00435073">
      <w:pPr>
        <w:tabs>
          <w:tab w:val="left" w:pos="851"/>
        </w:tabs>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 xml:space="preserve">5 января 2016 года вступил в силу Федеральный закон от 05 октября 2015 г. № 275-ФЗ «О внесении изменений в Федеральный закон «О защите конкуренции» и отдельные законодательные акты Российской Федерации» (далее - 4-й антимонопольный пакет), положения которого совершенствуют нормативное правовое регулирование и осуществление государственного контроля (надзора) в сфере деятельности ФАС России и ее территориальных органов, </w:t>
      </w:r>
      <w:r w:rsidR="00435073">
        <w:rPr>
          <w:rFonts w:ascii="Times New Roman" w:eastAsia="Times New Roman" w:hAnsi="Times New Roman" w:cs="Times New Roman"/>
          <w:sz w:val="24"/>
          <w:szCs w:val="24"/>
          <w:lang w:eastAsia="ru-RU"/>
        </w:rPr>
        <w:t xml:space="preserve">направлены на </w:t>
      </w:r>
      <w:r w:rsidR="00435073" w:rsidRPr="00EF6EDA">
        <w:rPr>
          <w:rFonts w:ascii="Times New Roman" w:eastAsia="Times New Roman" w:hAnsi="Times New Roman" w:cs="Times New Roman"/>
          <w:sz w:val="24"/>
          <w:szCs w:val="24"/>
          <w:lang w:eastAsia="ru-RU"/>
        </w:rPr>
        <w:t>развитие здоровой конкуренции и</w:t>
      </w:r>
      <w:proofErr w:type="gramEnd"/>
      <w:r w:rsidR="00435073" w:rsidRPr="00EF6EDA">
        <w:rPr>
          <w:rFonts w:ascii="Times New Roman" w:eastAsia="Times New Roman" w:hAnsi="Times New Roman" w:cs="Times New Roman"/>
          <w:sz w:val="24"/>
          <w:szCs w:val="24"/>
          <w:lang w:eastAsia="ru-RU"/>
        </w:rPr>
        <w:t xml:space="preserve"> повышение эффективности функционирования российской экономики в целом</w:t>
      </w:r>
      <w:r w:rsidR="00435073" w:rsidRPr="00EF6EDA">
        <w:rPr>
          <w:rFonts w:ascii="Times New Roman" w:eastAsia="Times New Roman" w:hAnsi="Times New Roman" w:cs="Times New Roman"/>
          <w:sz w:val="24"/>
          <w:szCs w:val="24"/>
          <w:lang w:eastAsia="ru-RU"/>
        </w:rPr>
        <w:t xml:space="preserve"> </w:t>
      </w:r>
      <w:r w:rsidRPr="00EF6EDA">
        <w:rPr>
          <w:rFonts w:ascii="Times New Roman" w:eastAsia="Times New Roman" w:hAnsi="Times New Roman" w:cs="Times New Roman"/>
          <w:sz w:val="24"/>
          <w:szCs w:val="24"/>
          <w:lang w:eastAsia="ru-RU"/>
        </w:rPr>
        <w:t>сокращают административные ограничения в предпринимательской деятельности.</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3.1 Результаты принятия 4-го антимонопольного пакета.</w:t>
      </w:r>
      <w:r w:rsidR="003A6EDB">
        <w:rPr>
          <w:rFonts w:ascii="Times New Roman" w:eastAsia="Times New Roman" w:hAnsi="Times New Roman" w:cs="Times New Roman"/>
          <w:sz w:val="24"/>
          <w:szCs w:val="24"/>
          <w:lang w:eastAsia="ru-RU"/>
        </w:rPr>
        <w:t xml:space="preserve"> </w:t>
      </w:r>
      <w:r w:rsidRPr="00EF6EDA">
        <w:rPr>
          <w:rFonts w:ascii="Times New Roman" w:eastAsia="Times New Roman" w:hAnsi="Times New Roman" w:cs="Times New Roman"/>
          <w:sz w:val="24"/>
          <w:szCs w:val="24"/>
          <w:lang w:eastAsia="ru-RU"/>
        </w:rPr>
        <w:t xml:space="preserve">Практика выявления и пресечения нарушений Закона </w:t>
      </w:r>
      <w:r w:rsidR="003A6EDB">
        <w:rPr>
          <w:rFonts w:ascii="Times New Roman" w:eastAsia="Times New Roman" w:hAnsi="Times New Roman" w:cs="Times New Roman"/>
          <w:sz w:val="24"/>
          <w:szCs w:val="24"/>
          <w:lang w:eastAsia="ru-RU"/>
        </w:rPr>
        <w:t>«О</w:t>
      </w:r>
      <w:r w:rsidRPr="00EF6EDA">
        <w:rPr>
          <w:rFonts w:ascii="Times New Roman" w:eastAsia="Times New Roman" w:hAnsi="Times New Roman" w:cs="Times New Roman"/>
          <w:sz w:val="24"/>
          <w:szCs w:val="24"/>
          <w:lang w:eastAsia="ru-RU"/>
        </w:rPr>
        <w:t xml:space="preserve"> защите конкуренции</w:t>
      </w:r>
      <w:r w:rsidR="003A6EDB">
        <w:rPr>
          <w:rFonts w:ascii="Times New Roman" w:eastAsia="Times New Roman" w:hAnsi="Times New Roman" w:cs="Times New Roman"/>
          <w:sz w:val="24"/>
          <w:szCs w:val="24"/>
          <w:lang w:eastAsia="ru-RU"/>
        </w:rPr>
        <w:t>»</w:t>
      </w:r>
    </w:p>
    <w:p w:rsidR="00EF6EDA" w:rsidRPr="00EF6EDA" w:rsidRDefault="00EF6EDA"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Нововведения 4-го антимонопольного пакета оказали серьезное влияние на динамику правоприменительной практики практически по всем сферам антимонопольного регулирования. В целом, можно говорить об эффективности внедренных мер регулирования. Одним из подтверждений такой эффективности является сокращение числа заявлений о нарушении антимонопольного законодательства, которое можно проследить по динамике данных таблицы 1.</w:t>
      </w:r>
    </w:p>
    <w:p w:rsidR="00EF6EDA" w:rsidRDefault="003A6EDB"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Сравнительный анализ и</w:t>
      </w:r>
      <w:r w:rsidR="00EF6EDA" w:rsidRPr="00EF6EDA">
        <w:rPr>
          <w:rFonts w:ascii="Times New Roman" w:eastAsia="Times New Roman" w:hAnsi="Times New Roman" w:cs="Times New Roman"/>
          <w:sz w:val="24"/>
          <w:szCs w:val="24"/>
          <w:lang w:eastAsia="ru-RU"/>
        </w:rPr>
        <w:t>тог</w:t>
      </w:r>
      <w:r>
        <w:rPr>
          <w:rFonts w:ascii="Times New Roman" w:eastAsia="Times New Roman" w:hAnsi="Times New Roman" w:cs="Times New Roman"/>
          <w:sz w:val="24"/>
          <w:szCs w:val="24"/>
          <w:lang w:eastAsia="ru-RU"/>
        </w:rPr>
        <w:t xml:space="preserve">ов </w:t>
      </w:r>
      <w:r w:rsidR="00EF6EDA" w:rsidRPr="00EF6EDA">
        <w:rPr>
          <w:rFonts w:ascii="Times New Roman" w:eastAsia="Times New Roman" w:hAnsi="Times New Roman" w:cs="Times New Roman"/>
          <w:sz w:val="24"/>
          <w:szCs w:val="24"/>
          <w:lang w:eastAsia="ru-RU"/>
        </w:rPr>
        <w:t xml:space="preserve"> работы </w:t>
      </w:r>
      <w:r>
        <w:rPr>
          <w:rFonts w:ascii="Times New Roman" w:eastAsia="Times New Roman" w:hAnsi="Times New Roman" w:cs="Times New Roman"/>
          <w:sz w:val="24"/>
          <w:szCs w:val="24"/>
          <w:lang w:eastAsia="ru-RU"/>
        </w:rPr>
        <w:t xml:space="preserve">Калининградского УФАС России </w:t>
      </w:r>
      <w:r w:rsidR="00EF6EDA" w:rsidRPr="00EF6EDA">
        <w:rPr>
          <w:rFonts w:ascii="Times New Roman" w:eastAsia="Times New Roman" w:hAnsi="Times New Roman" w:cs="Times New Roman"/>
          <w:sz w:val="24"/>
          <w:szCs w:val="24"/>
          <w:lang w:eastAsia="ru-RU"/>
        </w:rPr>
        <w:t>за 2014 – 1 полугодие 2017 года отражены в таблице 1.</w:t>
      </w:r>
    </w:p>
    <w:tbl>
      <w:tblPr>
        <w:tblpPr w:leftFromText="180" w:rightFromText="180" w:vertAnchor="text" w:horzAnchor="margin" w:tblpXSpec="center" w:tblpY="499"/>
        <w:tblW w:w="9747" w:type="dxa"/>
        <w:tblLayout w:type="fixed"/>
        <w:tblLook w:val="04A0" w:firstRow="1" w:lastRow="0" w:firstColumn="1" w:lastColumn="0" w:noHBand="0" w:noVBand="1"/>
      </w:tblPr>
      <w:tblGrid>
        <w:gridCol w:w="675"/>
        <w:gridCol w:w="567"/>
        <w:gridCol w:w="567"/>
        <w:gridCol w:w="567"/>
        <w:gridCol w:w="567"/>
        <w:gridCol w:w="567"/>
        <w:gridCol w:w="567"/>
        <w:gridCol w:w="567"/>
        <w:gridCol w:w="567"/>
        <w:gridCol w:w="567"/>
        <w:gridCol w:w="567"/>
        <w:gridCol w:w="567"/>
        <w:gridCol w:w="567"/>
        <w:gridCol w:w="567"/>
        <w:gridCol w:w="567"/>
        <w:gridCol w:w="567"/>
        <w:gridCol w:w="567"/>
      </w:tblGrid>
      <w:tr w:rsidR="0070269F" w:rsidRPr="00EA17E2" w:rsidTr="0070269F">
        <w:trPr>
          <w:trHeight w:val="630"/>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17E2" w:rsidRPr="00EA17E2" w:rsidRDefault="0070269F" w:rsidP="0070269F">
            <w:pPr>
              <w:spacing w:after="0" w:line="240" w:lineRule="auto"/>
              <w:jc w:val="center"/>
              <w:rPr>
                <w:rFonts w:ascii="Times New Roman" w:eastAsia="Times New Roman" w:hAnsi="Times New Roman" w:cs="Times New Roman"/>
                <w:b/>
                <w:bCs/>
                <w:color w:val="000000"/>
                <w:sz w:val="16"/>
                <w:szCs w:val="16"/>
                <w:lang w:eastAsia="ru-RU"/>
              </w:rPr>
            </w:pPr>
            <w:proofErr w:type="gramStart"/>
            <w:r w:rsidRPr="0070269F">
              <w:rPr>
                <w:rFonts w:ascii="Times New Roman" w:eastAsia="Times New Roman" w:hAnsi="Times New Roman" w:cs="Times New Roman"/>
                <w:b/>
                <w:bCs/>
                <w:color w:val="000000"/>
                <w:sz w:val="16"/>
                <w:szCs w:val="16"/>
                <w:lang w:eastAsia="ru-RU"/>
              </w:rPr>
              <w:t>Н</w:t>
            </w:r>
            <w:r w:rsidR="00EA17E2" w:rsidRPr="00EA17E2">
              <w:rPr>
                <w:rFonts w:ascii="Times New Roman" w:eastAsia="Times New Roman" w:hAnsi="Times New Roman" w:cs="Times New Roman"/>
                <w:b/>
                <w:bCs/>
                <w:color w:val="000000"/>
                <w:sz w:val="16"/>
                <w:szCs w:val="16"/>
                <w:lang w:eastAsia="ru-RU"/>
              </w:rPr>
              <w:t>ор</w:t>
            </w:r>
            <w:r w:rsidRPr="0070269F">
              <w:rPr>
                <w:rFonts w:ascii="Times New Roman" w:eastAsia="Times New Roman" w:hAnsi="Times New Roman" w:cs="Times New Roman"/>
                <w:b/>
                <w:bCs/>
                <w:color w:val="000000"/>
                <w:sz w:val="16"/>
                <w:szCs w:val="16"/>
                <w:lang w:eastAsia="ru-RU"/>
              </w:rPr>
              <w:t>-</w:t>
            </w:r>
            <w:r w:rsidR="00EA17E2" w:rsidRPr="00EA17E2">
              <w:rPr>
                <w:rFonts w:ascii="Times New Roman" w:eastAsia="Times New Roman" w:hAnsi="Times New Roman" w:cs="Times New Roman"/>
                <w:b/>
                <w:bCs/>
                <w:color w:val="000000"/>
                <w:sz w:val="16"/>
                <w:szCs w:val="16"/>
                <w:lang w:eastAsia="ru-RU"/>
              </w:rPr>
              <w:t>мы</w:t>
            </w:r>
            <w:proofErr w:type="gramEnd"/>
            <w:r w:rsidR="00EA17E2" w:rsidRPr="00EA17E2">
              <w:rPr>
                <w:rFonts w:ascii="Times New Roman" w:eastAsia="Times New Roman" w:hAnsi="Times New Roman" w:cs="Times New Roman"/>
                <w:b/>
                <w:bCs/>
                <w:color w:val="000000"/>
                <w:sz w:val="16"/>
                <w:szCs w:val="16"/>
                <w:lang w:eastAsia="ru-RU"/>
              </w:rPr>
              <w:t xml:space="preserve">  ФЗ-135</w:t>
            </w:r>
          </w:p>
        </w:tc>
        <w:tc>
          <w:tcPr>
            <w:tcW w:w="2268" w:type="dxa"/>
            <w:gridSpan w:val="4"/>
            <w:tcBorders>
              <w:top w:val="single" w:sz="4" w:space="0" w:color="auto"/>
              <w:left w:val="nil"/>
              <w:bottom w:val="single" w:sz="4" w:space="0" w:color="auto"/>
              <w:right w:val="single" w:sz="4" w:space="0" w:color="000000"/>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рассмотрено заявлений</w:t>
            </w:r>
          </w:p>
        </w:tc>
        <w:tc>
          <w:tcPr>
            <w:tcW w:w="2268" w:type="dxa"/>
            <w:gridSpan w:val="4"/>
            <w:tcBorders>
              <w:top w:val="single" w:sz="4" w:space="0" w:color="auto"/>
              <w:left w:val="nil"/>
              <w:bottom w:val="single" w:sz="4" w:space="0" w:color="auto"/>
              <w:right w:val="single" w:sz="4" w:space="0" w:color="000000"/>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возбуждено дел</w:t>
            </w:r>
          </w:p>
        </w:tc>
        <w:tc>
          <w:tcPr>
            <w:tcW w:w="2268" w:type="dxa"/>
            <w:gridSpan w:val="4"/>
            <w:tcBorders>
              <w:top w:val="single" w:sz="4" w:space="0" w:color="auto"/>
              <w:left w:val="nil"/>
              <w:bottom w:val="single" w:sz="4" w:space="0" w:color="auto"/>
              <w:right w:val="single" w:sz="4" w:space="0" w:color="000000"/>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proofErr w:type="gramStart"/>
            <w:r w:rsidRPr="00EA17E2">
              <w:rPr>
                <w:rFonts w:ascii="Times New Roman" w:eastAsia="Times New Roman" w:hAnsi="Times New Roman" w:cs="Times New Roman"/>
                <w:b/>
                <w:bCs/>
                <w:color w:val="000000"/>
                <w:sz w:val="16"/>
                <w:szCs w:val="16"/>
                <w:lang w:eastAsia="ru-RU"/>
              </w:rPr>
              <w:t>выявлено нарушений (с учетом исполненных предупреждений</w:t>
            </w:r>
            <w:proofErr w:type="gramEnd"/>
          </w:p>
        </w:tc>
        <w:tc>
          <w:tcPr>
            <w:tcW w:w="2268" w:type="dxa"/>
            <w:gridSpan w:val="4"/>
            <w:tcBorders>
              <w:top w:val="single" w:sz="4" w:space="0" w:color="auto"/>
              <w:left w:val="nil"/>
              <w:bottom w:val="single" w:sz="4" w:space="0" w:color="auto"/>
              <w:right w:val="single" w:sz="4" w:space="0" w:color="000000"/>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выдано предписаний</w:t>
            </w:r>
          </w:p>
        </w:tc>
      </w:tr>
      <w:tr w:rsidR="0070269F" w:rsidRPr="00EA17E2" w:rsidTr="0070269F">
        <w:trPr>
          <w:trHeight w:val="31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EA17E2" w:rsidRPr="00EA17E2" w:rsidRDefault="00EA17E2" w:rsidP="0070269F">
            <w:pPr>
              <w:spacing w:after="0" w:line="240" w:lineRule="auto"/>
              <w:rPr>
                <w:rFonts w:ascii="Times New Roman" w:eastAsia="Times New Roman" w:hAnsi="Times New Roman" w:cs="Times New Roman"/>
                <w:b/>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2014</w:t>
            </w:r>
          </w:p>
        </w:tc>
        <w:tc>
          <w:tcPr>
            <w:tcW w:w="567" w:type="dxa"/>
            <w:tcBorders>
              <w:top w:val="nil"/>
              <w:left w:val="nil"/>
              <w:bottom w:val="single" w:sz="4" w:space="0" w:color="auto"/>
              <w:right w:val="single" w:sz="4"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2015</w:t>
            </w:r>
          </w:p>
        </w:tc>
        <w:tc>
          <w:tcPr>
            <w:tcW w:w="567" w:type="dxa"/>
            <w:tcBorders>
              <w:top w:val="nil"/>
              <w:left w:val="nil"/>
              <w:bottom w:val="single" w:sz="4" w:space="0" w:color="auto"/>
              <w:right w:val="single" w:sz="4"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2016</w:t>
            </w:r>
          </w:p>
        </w:tc>
        <w:tc>
          <w:tcPr>
            <w:tcW w:w="567" w:type="dxa"/>
            <w:tcBorders>
              <w:top w:val="nil"/>
              <w:left w:val="nil"/>
              <w:bottom w:val="single" w:sz="4" w:space="0" w:color="auto"/>
              <w:right w:val="single" w:sz="4"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2017</w:t>
            </w:r>
          </w:p>
        </w:tc>
        <w:tc>
          <w:tcPr>
            <w:tcW w:w="567" w:type="dxa"/>
            <w:tcBorders>
              <w:top w:val="nil"/>
              <w:left w:val="nil"/>
              <w:bottom w:val="single" w:sz="4" w:space="0" w:color="auto"/>
              <w:right w:val="single" w:sz="4"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2014</w:t>
            </w:r>
          </w:p>
        </w:tc>
        <w:tc>
          <w:tcPr>
            <w:tcW w:w="567" w:type="dxa"/>
            <w:tcBorders>
              <w:top w:val="nil"/>
              <w:left w:val="nil"/>
              <w:bottom w:val="single" w:sz="4" w:space="0" w:color="auto"/>
              <w:right w:val="single" w:sz="4"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2015</w:t>
            </w:r>
          </w:p>
        </w:tc>
        <w:tc>
          <w:tcPr>
            <w:tcW w:w="567" w:type="dxa"/>
            <w:tcBorders>
              <w:top w:val="nil"/>
              <w:left w:val="nil"/>
              <w:bottom w:val="single" w:sz="4" w:space="0" w:color="auto"/>
              <w:right w:val="single" w:sz="4"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2016</w:t>
            </w:r>
          </w:p>
        </w:tc>
        <w:tc>
          <w:tcPr>
            <w:tcW w:w="567" w:type="dxa"/>
            <w:tcBorders>
              <w:top w:val="nil"/>
              <w:left w:val="nil"/>
              <w:bottom w:val="single" w:sz="4" w:space="0" w:color="auto"/>
              <w:right w:val="single" w:sz="4"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2017</w:t>
            </w:r>
          </w:p>
        </w:tc>
        <w:tc>
          <w:tcPr>
            <w:tcW w:w="567" w:type="dxa"/>
            <w:tcBorders>
              <w:top w:val="nil"/>
              <w:left w:val="nil"/>
              <w:bottom w:val="single" w:sz="4" w:space="0" w:color="auto"/>
              <w:right w:val="single" w:sz="4"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2014</w:t>
            </w:r>
          </w:p>
        </w:tc>
        <w:tc>
          <w:tcPr>
            <w:tcW w:w="567" w:type="dxa"/>
            <w:tcBorders>
              <w:top w:val="nil"/>
              <w:left w:val="nil"/>
              <w:bottom w:val="single" w:sz="4" w:space="0" w:color="auto"/>
              <w:right w:val="single" w:sz="4"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2015</w:t>
            </w:r>
          </w:p>
        </w:tc>
        <w:tc>
          <w:tcPr>
            <w:tcW w:w="567" w:type="dxa"/>
            <w:tcBorders>
              <w:top w:val="nil"/>
              <w:left w:val="nil"/>
              <w:bottom w:val="single" w:sz="4" w:space="0" w:color="auto"/>
              <w:right w:val="single" w:sz="4"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2016</w:t>
            </w:r>
          </w:p>
        </w:tc>
        <w:tc>
          <w:tcPr>
            <w:tcW w:w="567" w:type="dxa"/>
            <w:tcBorders>
              <w:top w:val="nil"/>
              <w:left w:val="nil"/>
              <w:bottom w:val="single" w:sz="4" w:space="0" w:color="auto"/>
              <w:right w:val="single" w:sz="4"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2017</w:t>
            </w:r>
          </w:p>
        </w:tc>
        <w:tc>
          <w:tcPr>
            <w:tcW w:w="567" w:type="dxa"/>
            <w:tcBorders>
              <w:top w:val="nil"/>
              <w:left w:val="nil"/>
              <w:bottom w:val="single" w:sz="4" w:space="0" w:color="auto"/>
              <w:right w:val="single" w:sz="4"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2014</w:t>
            </w:r>
          </w:p>
        </w:tc>
        <w:tc>
          <w:tcPr>
            <w:tcW w:w="567" w:type="dxa"/>
            <w:tcBorders>
              <w:top w:val="nil"/>
              <w:left w:val="nil"/>
              <w:bottom w:val="single" w:sz="4" w:space="0" w:color="auto"/>
              <w:right w:val="single" w:sz="4"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2015</w:t>
            </w:r>
          </w:p>
        </w:tc>
        <w:tc>
          <w:tcPr>
            <w:tcW w:w="567" w:type="dxa"/>
            <w:tcBorders>
              <w:top w:val="nil"/>
              <w:left w:val="nil"/>
              <w:bottom w:val="single" w:sz="4" w:space="0" w:color="auto"/>
              <w:right w:val="single" w:sz="4"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2016</w:t>
            </w:r>
          </w:p>
        </w:tc>
        <w:tc>
          <w:tcPr>
            <w:tcW w:w="567" w:type="dxa"/>
            <w:tcBorders>
              <w:top w:val="nil"/>
              <w:left w:val="nil"/>
              <w:bottom w:val="single" w:sz="4" w:space="0" w:color="auto"/>
              <w:right w:val="single" w:sz="4"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2017</w:t>
            </w:r>
          </w:p>
        </w:tc>
      </w:tr>
      <w:tr w:rsidR="0070269F" w:rsidRPr="00EA17E2" w:rsidTr="0070269F">
        <w:trPr>
          <w:trHeight w:val="780"/>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Всего, в том числе:</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533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694</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346</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261</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266</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242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75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31</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225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123</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44</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18</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155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102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18</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8</w:t>
            </w:r>
          </w:p>
        </w:tc>
      </w:tr>
      <w:tr w:rsidR="0070269F" w:rsidRPr="00EA17E2" w:rsidTr="0070269F">
        <w:trPr>
          <w:trHeight w:val="330"/>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ст. 10</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377</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496</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312</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219</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192</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134</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21</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9</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189</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16</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6</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134</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77</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6</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2</w:t>
            </w:r>
          </w:p>
        </w:tc>
      </w:tr>
      <w:tr w:rsidR="0070269F" w:rsidRPr="00EA17E2" w:rsidTr="0070269F">
        <w:trPr>
          <w:trHeight w:val="525"/>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bCs/>
                <w:color w:val="000000"/>
                <w:sz w:val="16"/>
                <w:szCs w:val="16"/>
                <w:lang w:eastAsia="ru-RU"/>
              </w:rPr>
            </w:pPr>
            <w:proofErr w:type="spellStart"/>
            <w:r w:rsidRPr="00EA17E2">
              <w:rPr>
                <w:rFonts w:ascii="Times New Roman" w:eastAsia="Times New Roman" w:hAnsi="Times New Roman" w:cs="Times New Roman"/>
                <w:b/>
                <w:bCs/>
                <w:color w:val="000000"/>
                <w:sz w:val="16"/>
                <w:szCs w:val="16"/>
                <w:lang w:eastAsia="ru-RU"/>
              </w:rPr>
              <w:t>ст.ст</w:t>
            </w:r>
            <w:proofErr w:type="spellEnd"/>
            <w:r w:rsidRPr="00EA17E2">
              <w:rPr>
                <w:rFonts w:ascii="Times New Roman" w:eastAsia="Times New Roman" w:hAnsi="Times New Roman" w:cs="Times New Roman"/>
                <w:b/>
                <w:bCs/>
                <w:color w:val="000000"/>
                <w:sz w:val="16"/>
                <w:szCs w:val="16"/>
                <w:lang w:eastAsia="ru-RU"/>
              </w:rPr>
              <w:t>. 11, 11.1</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5</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7</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6</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9</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8</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6</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7</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r>
      <w:tr w:rsidR="0070269F" w:rsidRPr="00EA17E2" w:rsidTr="0070269F">
        <w:trPr>
          <w:trHeight w:val="645"/>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ст. 14</w:t>
            </w:r>
            <w:r w:rsidRPr="00EA17E2">
              <w:rPr>
                <w:rFonts w:ascii="Times New Roman" w:eastAsia="Times New Roman" w:hAnsi="Times New Roman" w:cs="Times New Roman"/>
                <w:b/>
                <w:bCs/>
                <w:color w:val="000000"/>
                <w:sz w:val="16"/>
                <w:szCs w:val="16"/>
                <w:vertAlign w:val="superscript"/>
                <w:lang w:eastAsia="ru-RU"/>
              </w:rPr>
              <w:t>1</w:t>
            </w:r>
            <w:r w:rsidRPr="00EA17E2">
              <w:rPr>
                <w:rFonts w:ascii="Times New Roman" w:eastAsia="Times New Roman" w:hAnsi="Times New Roman" w:cs="Times New Roman"/>
                <w:b/>
                <w:bCs/>
                <w:color w:val="000000"/>
                <w:sz w:val="16"/>
                <w:szCs w:val="16"/>
                <w:lang w:eastAsia="ru-RU"/>
              </w:rPr>
              <w:t>-14</w:t>
            </w:r>
            <w:r w:rsidRPr="00EA17E2">
              <w:rPr>
                <w:rFonts w:ascii="Times New Roman" w:eastAsia="Times New Roman" w:hAnsi="Times New Roman" w:cs="Times New Roman"/>
                <w:b/>
                <w:bCs/>
                <w:color w:val="000000"/>
                <w:sz w:val="16"/>
                <w:szCs w:val="16"/>
                <w:vertAlign w:val="superscript"/>
                <w:lang w:eastAsia="ru-RU"/>
              </w:rPr>
              <w:t>8</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18</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8</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r>
      <w:tr w:rsidR="0070269F" w:rsidRPr="00EA17E2" w:rsidTr="0070269F">
        <w:trPr>
          <w:trHeight w:val="330"/>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bCs/>
                <w:color w:val="000000"/>
                <w:sz w:val="16"/>
                <w:szCs w:val="16"/>
                <w:highlight w:val="yellow"/>
                <w:lang w:eastAsia="ru-RU"/>
              </w:rPr>
            </w:pPr>
            <w:r w:rsidRPr="00EA17E2">
              <w:rPr>
                <w:rFonts w:ascii="Times New Roman" w:eastAsia="Times New Roman" w:hAnsi="Times New Roman" w:cs="Times New Roman"/>
                <w:b/>
                <w:bCs/>
                <w:color w:val="000000"/>
                <w:sz w:val="16"/>
                <w:szCs w:val="16"/>
                <w:highlight w:val="yellow"/>
                <w:lang w:eastAsia="ru-RU"/>
              </w:rPr>
              <w:t>ст. 15</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18</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19</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9</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6</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7</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5</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r>
      <w:tr w:rsidR="0070269F" w:rsidRPr="00EA17E2" w:rsidTr="0070269F">
        <w:trPr>
          <w:trHeight w:val="330"/>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bCs/>
                <w:color w:val="000000"/>
                <w:sz w:val="16"/>
                <w:szCs w:val="16"/>
                <w:highlight w:val="yellow"/>
                <w:lang w:eastAsia="ru-RU"/>
              </w:rPr>
            </w:pPr>
            <w:r w:rsidRPr="00EA17E2">
              <w:rPr>
                <w:rFonts w:ascii="Times New Roman" w:eastAsia="Times New Roman" w:hAnsi="Times New Roman" w:cs="Times New Roman"/>
                <w:b/>
                <w:bCs/>
                <w:color w:val="000000"/>
                <w:sz w:val="16"/>
                <w:szCs w:val="16"/>
                <w:highlight w:val="yellow"/>
                <w:lang w:eastAsia="ru-RU"/>
              </w:rPr>
              <w:t>ст. 16</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r>
      <w:tr w:rsidR="0070269F" w:rsidRPr="00EA17E2" w:rsidTr="0070269F">
        <w:trPr>
          <w:trHeight w:val="330"/>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bCs/>
                <w:color w:val="000000"/>
                <w:sz w:val="16"/>
                <w:szCs w:val="16"/>
                <w:highlight w:val="yellow"/>
                <w:lang w:eastAsia="ru-RU"/>
              </w:rPr>
            </w:pPr>
            <w:r w:rsidRPr="00EA17E2">
              <w:rPr>
                <w:rFonts w:ascii="Times New Roman" w:eastAsia="Times New Roman" w:hAnsi="Times New Roman" w:cs="Times New Roman"/>
                <w:b/>
                <w:bCs/>
                <w:color w:val="000000"/>
                <w:sz w:val="16"/>
                <w:szCs w:val="16"/>
                <w:highlight w:val="yellow"/>
                <w:lang w:eastAsia="ru-RU"/>
              </w:rPr>
              <w:t>ст. 17</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11</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11</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11</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7</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4</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yellow"/>
                <w:lang w:eastAsia="ru-RU"/>
              </w:rPr>
            </w:pPr>
            <w:r w:rsidRPr="00EA17E2">
              <w:rPr>
                <w:rFonts w:ascii="Times New Roman" w:eastAsia="Times New Roman" w:hAnsi="Times New Roman" w:cs="Times New Roman"/>
                <w:b/>
                <w:color w:val="000000"/>
                <w:sz w:val="16"/>
                <w:szCs w:val="16"/>
                <w:highlight w:val="yellow"/>
                <w:lang w:eastAsia="ru-RU"/>
              </w:rPr>
              <w:t> </w:t>
            </w:r>
          </w:p>
        </w:tc>
      </w:tr>
      <w:tr w:rsidR="0070269F" w:rsidRPr="00EA17E2" w:rsidTr="0070269F">
        <w:trPr>
          <w:trHeight w:val="330"/>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bCs/>
                <w:color w:val="000000"/>
                <w:sz w:val="16"/>
                <w:szCs w:val="16"/>
                <w:highlight w:val="red"/>
                <w:lang w:eastAsia="ru-RU"/>
              </w:rPr>
            </w:pPr>
            <w:r w:rsidRPr="00EA17E2">
              <w:rPr>
                <w:rFonts w:ascii="Times New Roman" w:eastAsia="Times New Roman" w:hAnsi="Times New Roman" w:cs="Times New Roman"/>
                <w:b/>
                <w:bCs/>
                <w:color w:val="000000"/>
                <w:sz w:val="16"/>
                <w:szCs w:val="16"/>
                <w:highlight w:val="red"/>
                <w:lang w:eastAsia="ru-RU"/>
              </w:rPr>
              <w:t>ст. 17.1</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red"/>
                <w:lang w:eastAsia="ru-RU"/>
              </w:rPr>
            </w:pPr>
            <w:r w:rsidRPr="00EA17E2">
              <w:rPr>
                <w:rFonts w:ascii="Times New Roman" w:eastAsia="Times New Roman" w:hAnsi="Times New Roman" w:cs="Times New Roman"/>
                <w:b/>
                <w:color w:val="000000"/>
                <w:sz w:val="16"/>
                <w:szCs w:val="16"/>
                <w:highlight w:val="red"/>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red"/>
                <w:lang w:eastAsia="ru-RU"/>
              </w:rPr>
            </w:pPr>
            <w:r w:rsidRPr="00EA17E2">
              <w:rPr>
                <w:rFonts w:ascii="Times New Roman" w:eastAsia="Times New Roman" w:hAnsi="Times New Roman" w:cs="Times New Roman"/>
                <w:b/>
                <w:color w:val="000000"/>
                <w:sz w:val="16"/>
                <w:szCs w:val="16"/>
                <w:highlight w:val="red"/>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red"/>
                <w:lang w:eastAsia="ru-RU"/>
              </w:rPr>
            </w:pPr>
            <w:r w:rsidRPr="00EA17E2">
              <w:rPr>
                <w:rFonts w:ascii="Times New Roman" w:eastAsia="Times New Roman" w:hAnsi="Times New Roman" w:cs="Times New Roman"/>
                <w:b/>
                <w:color w:val="000000"/>
                <w:sz w:val="16"/>
                <w:szCs w:val="16"/>
                <w:highlight w:val="red"/>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red"/>
                <w:lang w:eastAsia="ru-RU"/>
              </w:rPr>
            </w:pPr>
            <w:r w:rsidRPr="00EA17E2">
              <w:rPr>
                <w:rFonts w:ascii="Times New Roman" w:eastAsia="Times New Roman" w:hAnsi="Times New Roman" w:cs="Times New Roman"/>
                <w:b/>
                <w:color w:val="000000"/>
                <w:sz w:val="16"/>
                <w:szCs w:val="16"/>
                <w:highlight w:val="red"/>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red"/>
                <w:lang w:eastAsia="ru-RU"/>
              </w:rPr>
            </w:pPr>
            <w:r w:rsidRPr="00EA17E2">
              <w:rPr>
                <w:rFonts w:ascii="Times New Roman" w:eastAsia="Times New Roman" w:hAnsi="Times New Roman" w:cs="Times New Roman"/>
                <w:b/>
                <w:color w:val="000000"/>
                <w:sz w:val="16"/>
                <w:szCs w:val="16"/>
                <w:highlight w:val="red"/>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red"/>
                <w:lang w:eastAsia="ru-RU"/>
              </w:rPr>
            </w:pPr>
            <w:r w:rsidRPr="00EA17E2">
              <w:rPr>
                <w:rFonts w:ascii="Times New Roman" w:eastAsia="Times New Roman" w:hAnsi="Times New Roman" w:cs="Times New Roman"/>
                <w:b/>
                <w:color w:val="000000"/>
                <w:sz w:val="16"/>
                <w:szCs w:val="16"/>
                <w:highlight w:val="red"/>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red"/>
                <w:lang w:eastAsia="ru-RU"/>
              </w:rPr>
            </w:pPr>
            <w:r w:rsidRPr="00EA17E2">
              <w:rPr>
                <w:rFonts w:ascii="Times New Roman" w:eastAsia="Times New Roman" w:hAnsi="Times New Roman" w:cs="Times New Roman"/>
                <w:b/>
                <w:color w:val="000000"/>
                <w:sz w:val="16"/>
                <w:szCs w:val="16"/>
                <w:highlight w:val="red"/>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red"/>
                <w:lang w:eastAsia="ru-RU"/>
              </w:rPr>
            </w:pPr>
            <w:r w:rsidRPr="00EA17E2">
              <w:rPr>
                <w:rFonts w:ascii="Times New Roman" w:eastAsia="Times New Roman" w:hAnsi="Times New Roman" w:cs="Times New Roman"/>
                <w:b/>
                <w:color w:val="000000"/>
                <w:sz w:val="16"/>
                <w:szCs w:val="16"/>
                <w:highlight w:val="red"/>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red"/>
                <w:lang w:eastAsia="ru-RU"/>
              </w:rPr>
            </w:pPr>
            <w:r w:rsidRPr="00EA17E2">
              <w:rPr>
                <w:rFonts w:ascii="Times New Roman" w:eastAsia="Times New Roman" w:hAnsi="Times New Roman" w:cs="Times New Roman"/>
                <w:b/>
                <w:color w:val="000000"/>
                <w:sz w:val="16"/>
                <w:szCs w:val="16"/>
                <w:highlight w:val="red"/>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red"/>
                <w:lang w:eastAsia="ru-RU"/>
              </w:rPr>
            </w:pPr>
            <w:r w:rsidRPr="00EA17E2">
              <w:rPr>
                <w:rFonts w:ascii="Times New Roman" w:eastAsia="Times New Roman" w:hAnsi="Times New Roman" w:cs="Times New Roman"/>
                <w:b/>
                <w:color w:val="000000"/>
                <w:sz w:val="16"/>
                <w:szCs w:val="16"/>
                <w:highlight w:val="red"/>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red"/>
                <w:lang w:eastAsia="ru-RU"/>
              </w:rPr>
            </w:pPr>
            <w:r w:rsidRPr="00EA17E2">
              <w:rPr>
                <w:rFonts w:ascii="Times New Roman" w:eastAsia="Times New Roman" w:hAnsi="Times New Roman" w:cs="Times New Roman"/>
                <w:b/>
                <w:color w:val="000000"/>
                <w:sz w:val="16"/>
                <w:szCs w:val="16"/>
                <w:highlight w:val="red"/>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red"/>
                <w:lang w:eastAsia="ru-RU"/>
              </w:rPr>
            </w:pPr>
            <w:r w:rsidRPr="00EA17E2">
              <w:rPr>
                <w:rFonts w:ascii="Times New Roman" w:eastAsia="Times New Roman" w:hAnsi="Times New Roman" w:cs="Times New Roman"/>
                <w:b/>
                <w:color w:val="000000"/>
                <w:sz w:val="16"/>
                <w:szCs w:val="16"/>
                <w:highlight w:val="red"/>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red"/>
                <w:lang w:eastAsia="ru-RU"/>
              </w:rPr>
            </w:pPr>
            <w:r w:rsidRPr="00EA17E2">
              <w:rPr>
                <w:rFonts w:ascii="Times New Roman" w:eastAsia="Times New Roman" w:hAnsi="Times New Roman" w:cs="Times New Roman"/>
                <w:b/>
                <w:color w:val="000000"/>
                <w:sz w:val="16"/>
                <w:szCs w:val="16"/>
                <w:highlight w:val="red"/>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red"/>
                <w:lang w:eastAsia="ru-RU"/>
              </w:rPr>
            </w:pPr>
            <w:r w:rsidRPr="00EA17E2">
              <w:rPr>
                <w:rFonts w:ascii="Times New Roman" w:eastAsia="Times New Roman" w:hAnsi="Times New Roman" w:cs="Times New Roman"/>
                <w:b/>
                <w:color w:val="000000"/>
                <w:sz w:val="16"/>
                <w:szCs w:val="16"/>
                <w:highlight w:val="red"/>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red"/>
                <w:lang w:eastAsia="ru-RU"/>
              </w:rPr>
            </w:pPr>
            <w:r w:rsidRPr="00EA17E2">
              <w:rPr>
                <w:rFonts w:ascii="Times New Roman" w:eastAsia="Times New Roman" w:hAnsi="Times New Roman" w:cs="Times New Roman"/>
                <w:b/>
                <w:color w:val="000000"/>
                <w:sz w:val="16"/>
                <w:szCs w:val="16"/>
                <w:highlight w:val="red"/>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highlight w:val="red"/>
                <w:lang w:eastAsia="ru-RU"/>
              </w:rPr>
            </w:pPr>
            <w:r w:rsidRPr="00EA17E2">
              <w:rPr>
                <w:rFonts w:ascii="Times New Roman" w:eastAsia="Times New Roman" w:hAnsi="Times New Roman" w:cs="Times New Roman"/>
                <w:b/>
                <w:color w:val="000000"/>
                <w:sz w:val="16"/>
                <w:szCs w:val="16"/>
                <w:highlight w:val="red"/>
                <w:lang w:eastAsia="ru-RU"/>
              </w:rPr>
              <w:t> </w:t>
            </w:r>
          </w:p>
        </w:tc>
      </w:tr>
      <w:tr w:rsidR="0070269F" w:rsidRPr="00EA17E2" w:rsidTr="0070269F">
        <w:trPr>
          <w:trHeight w:val="330"/>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Ст.18</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 </w:t>
            </w:r>
          </w:p>
        </w:tc>
      </w:tr>
      <w:tr w:rsidR="0070269F" w:rsidRPr="00EA17E2" w:rsidTr="0070269F">
        <w:trPr>
          <w:trHeight w:val="330"/>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rPr>
                <w:rFonts w:ascii="Times New Roman" w:eastAsia="Times New Roman" w:hAnsi="Times New Roman" w:cs="Times New Roman"/>
                <w:b/>
                <w:bCs/>
                <w:color w:val="000000"/>
                <w:sz w:val="16"/>
                <w:szCs w:val="16"/>
                <w:lang w:eastAsia="ru-RU"/>
              </w:rPr>
            </w:pPr>
            <w:r w:rsidRPr="00EA17E2">
              <w:rPr>
                <w:rFonts w:ascii="Times New Roman" w:eastAsia="Times New Roman" w:hAnsi="Times New Roman" w:cs="Times New Roman"/>
                <w:b/>
                <w:bCs/>
                <w:color w:val="000000"/>
                <w:sz w:val="16"/>
                <w:szCs w:val="16"/>
                <w:lang w:eastAsia="ru-RU"/>
              </w:rPr>
              <w:t>Ст.</w:t>
            </w:r>
            <w:r w:rsidRPr="0070269F">
              <w:rPr>
                <w:rFonts w:ascii="Times New Roman" w:eastAsia="Times New Roman" w:hAnsi="Times New Roman" w:cs="Times New Roman"/>
                <w:b/>
                <w:bCs/>
                <w:color w:val="000000"/>
                <w:sz w:val="16"/>
                <w:szCs w:val="16"/>
                <w:lang w:eastAsia="ru-RU"/>
              </w:rPr>
              <w:t xml:space="preserve"> </w:t>
            </w:r>
            <w:r w:rsidRPr="00EA17E2">
              <w:rPr>
                <w:rFonts w:ascii="Times New Roman" w:eastAsia="Times New Roman" w:hAnsi="Times New Roman" w:cs="Times New Roman"/>
                <w:b/>
                <w:bCs/>
                <w:color w:val="000000"/>
                <w:sz w:val="16"/>
                <w:szCs w:val="16"/>
                <w:lang w:eastAsia="ru-RU"/>
              </w:rPr>
              <w:t>18.1</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104</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159</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66</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42</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54</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85</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38</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20</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21</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21</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13</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12</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18</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25</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center"/>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12</w:t>
            </w:r>
          </w:p>
        </w:tc>
        <w:tc>
          <w:tcPr>
            <w:tcW w:w="567" w:type="dxa"/>
            <w:tcBorders>
              <w:top w:val="nil"/>
              <w:left w:val="nil"/>
              <w:bottom w:val="single" w:sz="8" w:space="0" w:color="auto"/>
              <w:right w:val="single" w:sz="8" w:space="0" w:color="auto"/>
            </w:tcBorders>
            <w:shd w:val="clear" w:color="auto" w:fill="auto"/>
            <w:vAlign w:val="center"/>
            <w:hideMark/>
          </w:tcPr>
          <w:p w:rsidR="00EA17E2" w:rsidRPr="00EA17E2" w:rsidRDefault="00EA17E2" w:rsidP="0070269F">
            <w:pPr>
              <w:spacing w:after="0" w:line="240" w:lineRule="auto"/>
              <w:jc w:val="right"/>
              <w:rPr>
                <w:rFonts w:ascii="Times New Roman" w:eastAsia="Times New Roman" w:hAnsi="Times New Roman" w:cs="Times New Roman"/>
                <w:b/>
                <w:color w:val="000000"/>
                <w:sz w:val="16"/>
                <w:szCs w:val="16"/>
                <w:lang w:eastAsia="ru-RU"/>
              </w:rPr>
            </w:pPr>
            <w:r w:rsidRPr="00EA17E2">
              <w:rPr>
                <w:rFonts w:ascii="Times New Roman" w:eastAsia="Times New Roman" w:hAnsi="Times New Roman" w:cs="Times New Roman"/>
                <w:b/>
                <w:color w:val="000000"/>
                <w:sz w:val="16"/>
                <w:szCs w:val="16"/>
                <w:lang w:eastAsia="ru-RU"/>
              </w:rPr>
              <w:t>6</w:t>
            </w:r>
          </w:p>
        </w:tc>
      </w:tr>
    </w:tbl>
    <w:p w:rsidR="0070269F" w:rsidRDefault="0070269F"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p>
    <w:p w:rsidR="00EF6EDA" w:rsidRPr="00EF6EDA" w:rsidRDefault="003A6EDB" w:rsidP="00435073">
      <w:pPr>
        <w:spacing w:before="100" w:beforeAutospacing="1" w:after="100" w:afterAutospacing="1" w:line="240" w:lineRule="auto"/>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F6EDA" w:rsidRPr="00EF6EDA">
        <w:rPr>
          <w:rFonts w:ascii="Times New Roman" w:eastAsia="Times New Roman" w:hAnsi="Times New Roman" w:cs="Times New Roman"/>
          <w:sz w:val="24"/>
          <w:szCs w:val="24"/>
          <w:lang w:eastAsia="ru-RU"/>
        </w:rPr>
        <w:t>редставленны</w:t>
      </w:r>
      <w:r>
        <w:rPr>
          <w:rFonts w:ascii="Times New Roman" w:eastAsia="Times New Roman" w:hAnsi="Times New Roman" w:cs="Times New Roman"/>
          <w:sz w:val="24"/>
          <w:szCs w:val="24"/>
          <w:lang w:eastAsia="ru-RU"/>
        </w:rPr>
        <w:t>е</w:t>
      </w:r>
      <w:r w:rsidR="00EF6EDA" w:rsidRPr="00EF6EDA">
        <w:rPr>
          <w:rFonts w:ascii="Times New Roman" w:eastAsia="Times New Roman" w:hAnsi="Times New Roman" w:cs="Times New Roman"/>
          <w:sz w:val="24"/>
          <w:szCs w:val="24"/>
          <w:lang w:eastAsia="ru-RU"/>
        </w:rPr>
        <w:t xml:space="preserve"> в таблице </w:t>
      </w:r>
      <w:r>
        <w:rPr>
          <w:rFonts w:ascii="Times New Roman" w:eastAsia="Times New Roman" w:hAnsi="Times New Roman" w:cs="Times New Roman"/>
          <w:sz w:val="24"/>
          <w:szCs w:val="24"/>
          <w:lang w:eastAsia="ru-RU"/>
        </w:rPr>
        <w:t>данные свидетельствуют</w:t>
      </w:r>
      <w:r w:rsidR="00EF6EDA" w:rsidRPr="00EF6EDA">
        <w:rPr>
          <w:rFonts w:ascii="Times New Roman" w:eastAsia="Times New Roman" w:hAnsi="Times New Roman" w:cs="Times New Roman"/>
          <w:sz w:val="24"/>
          <w:szCs w:val="24"/>
          <w:lang w:eastAsia="ru-RU"/>
        </w:rPr>
        <w:t xml:space="preserve"> </w:t>
      </w:r>
      <w:r w:rsidR="00302708">
        <w:rPr>
          <w:rFonts w:ascii="Times New Roman" w:eastAsia="Times New Roman" w:hAnsi="Times New Roman" w:cs="Times New Roman"/>
          <w:sz w:val="24"/>
          <w:szCs w:val="24"/>
          <w:lang w:eastAsia="ru-RU"/>
        </w:rPr>
        <w:t xml:space="preserve"> </w:t>
      </w:r>
      <w:r w:rsidR="00EF6EDA" w:rsidRPr="00EF6E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 </w:t>
      </w:r>
      <w:r w:rsidR="00EF6EDA" w:rsidRPr="00EF6EDA">
        <w:rPr>
          <w:rFonts w:ascii="Times New Roman" w:eastAsia="Times New Roman" w:hAnsi="Times New Roman" w:cs="Times New Roman"/>
          <w:sz w:val="24"/>
          <w:szCs w:val="24"/>
          <w:lang w:eastAsia="ru-RU"/>
        </w:rPr>
        <w:t>снижение</w:t>
      </w:r>
      <w:r w:rsidR="00302708">
        <w:rPr>
          <w:rFonts w:ascii="Times New Roman" w:eastAsia="Times New Roman" w:hAnsi="Times New Roman" w:cs="Times New Roman"/>
          <w:sz w:val="24"/>
          <w:szCs w:val="24"/>
          <w:lang w:eastAsia="ru-RU"/>
        </w:rPr>
        <w:t xml:space="preserve"> как</w:t>
      </w:r>
      <w:r w:rsidR="00EF6EDA" w:rsidRPr="00EF6EDA">
        <w:rPr>
          <w:rFonts w:ascii="Times New Roman" w:eastAsia="Times New Roman" w:hAnsi="Times New Roman" w:cs="Times New Roman"/>
          <w:sz w:val="24"/>
          <w:szCs w:val="24"/>
          <w:lang w:eastAsia="ru-RU"/>
        </w:rPr>
        <w:t xml:space="preserve"> количества</w:t>
      </w:r>
      <w:r w:rsidR="00302708" w:rsidRPr="00EF6EDA">
        <w:rPr>
          <w:rFonts w:ascii="Times New Roman" w:eastAsia="Times New Roman" w:hAnsi="Times New Roman" w:cs="Times New Roman"/>
          <w:sz w:val="24"/>
          <w:szCs w:val="24"/>
          <w:lang w:eastAsia="ru-RU"/>
        </w:rPr>
        <w:t xml:space="preserve"> возбужденных дел</w:t>
      </w:r>
      <w:r w:rsidR="00302708">
        <w:rPr>
          <w:rFonts w:ascii="Times New Roman" w:eastAsia="Times New Roman" w:hAnsi="Times New Roman" w:cs="Times New Roman"/>
          <w:sz w:val="24"/>
          <w:szCs w:val="24"/>
          <w:lang w:eastAsia="ru-RU"/>
        </w:rPr>
        <w:t>, так и количества вынесенных</w:t>
      </w:r>
      <w:r w:rsidR="00302708" w:rsidRPr="00EF6EDA">
        <w:rPr>
          <w:rFonts w:ascii="Times New Roman" w:eastAsia="Times New Roman" w:hAnsi="Times New Roman" w:cs="Times New Roman"/>
          <w:sz w:val="24"/>
          <w:szCs w:val="24"/>
          <w:lang w:eastAsia="ru-RU"/>
        </w:rPr>
        <w:t xml:space="preserve"> </w:t>
      </w:r>
      <w:r w:rsidR="00EF6EDA" w:rsidRPr="00EF6EDA">
        <w:rPr>
          <w:rFonts w:ascii="Times New Roman" w:eastAsia="Times New Roman" w:hAnsi="Times New Roman" w:cs="Times New Roman"/>
          <w:sz w:val="24"/>
          <w:szCs w:val="24"/>
          <w:lang w:eastAsia="ru-RU"/>
        </w:rPr>
        <w:t xml:space="preserve">решений о признании </w:t>
      </w:r>
      <w:r w:rsidR="00302708">
        <w:rPr>
          <w:rFonts w:ascii="Times New Roman" w:eastAsia="Times New Roman" w:hAnsi="Times New Roman" w:cs="Times New Roman"/>
          <w:sz w:val="24"/>
          <w:szCs w:val="24"/>
          <w:lang w:eastAsia="ru-RU"/>
        </w:rPr>
        <w:t xml:space="preserve">наличии </w:t>
      </w:r>
      <w:r w:rsidR="00EF6EDA" w:rsidRPr="00EF6EDA">
        <w:rPr>
          <w:rFonts w:ascii="Times New Roman" w:eastAsia="Times New Roman" w:hAnsi="Times New Roman" w:cs="Times New Roman"/>
          <w:sz w:val="24"/>
          <w:szCs w:val="24"/>
          <w:lang w:eastAsia="ru-RU"/>
        </w:rPr>
        <w:t xml:space="preserve">нарушения антимонопольного законодательства по большинству статей, </w:t>
      </w:r>
      <w:r w:rsidR="00302708">
        <w:rPr>
          <w:rFonts w:ascii="Times New Roman" w:eastAsia="Times New Roman" w:hAnsi="Times New Roman" w:cs="Times New Roman"/>
          <w:sz w:val="24"/>
          <w:szCs w:val="24"/>
          <w:lang w:eastAsia="ru-RU"/>
        </w:rPr>
        <w:t xml:space="preserve"> кроме того </w:t>
      </w:r>
      <w:r>
        <w:rPr>
          <w:rFonts w:ascii="Times New Roman" w:eastAsia="Times New Roman" w:hAnsi="Times New Roman" w:cs="Times New Roman"/>
          <w:sz w:val="24"/>
          <w:szCs w:val="24"/>
          <w:lang w:eastAsia="ru-RU"/>
        </w:rPr>
        <w:t xml:space="preserve"> </w:t>
      </w:r>
      <w:r w:rsidR="00EF6EDA" w:rsidRPr="00EF6EDA">
        <w:rPr>
          <w:rFonts w:ascii="Times New Roman" w:eastAsia="Times New Roman" w:hAnsi="Times New Roman" w:cs="Times New Roman"/>
          <w:sz w:val="24"/>
          <w:szCs w:val="24"/>
          <w:lang w:eastAsia="ru-RU"/>
        </w:rPr>
        <w:t>сни</w:t>
      </w:r>
      <w:r w:rsidR="00302708">
        <w:rPr>
          <w:rFonts w:ascii="Times New Roman" w:eastAsia="Times New Roman" w:hAnsi="Times New Roman" w:cs="Times New Roman"/>
          <w:sz w:val="24"/>
          <w:szCs w:val="24"/>
          <w:lang w:eastAsia="ru-RU"/>
        </w:rPr>
        <w:t xml:space="preserve">зилось </w:t>
      </w:r>
      <w:r w:rsidR="00EF6EDA" w:rsidRPr="00EF6EDA">
        <w:rPr>
          <w:rFonts w:ascii="Times New Roman" w:eastAsia="Times New Roman" w:hAnsi="Times New Roman" w:cs="Times New Roman"/>
          <w:sz w:val="24"/>
          <w:szCs w:val="24"/>
          <w:lang w:eastAsia="ru-RU"/>
        </w:rPr>
        <w:t xml:space="preserve"> и </w:t>
      </w:r>
      <w:r w:rsidR="00302708">
        <w:rPr>
          <w:rFonts w:ascii="Times New Roman" w:eastAsia="Times New Roman" w:hAnsi="Times New Roman" w:cs="Times New Roman"/>
          <w:sz w:val="24"/>
          <w:szCs w:val="24"/>
          <w:lang w:eastAsia="ru-RU"/>
        </w:rPr>
        <w:t xml:space="preserve">количество </w:t>
      </w:r>
      <w:r w:rsidR="00EF6EDA" w:rsidRPr="00EF6EDA">
        <w:rPr>
          <w:rFonts w:ascii="Times New Roman" w:eastAsia="Times New Roman" w:hAnsi="Times New Roman" w:cs="Times New Roman"/>
          <w:sz w:val="24"/>
          <w:szCs w:val="24"/>
          <w:lang w:eastAsia="ru-RU"/>
        </w:rPr>
        <w:t>рассмотренных заявлений, что, в первую очередь, связано с изменением антимонопольного законодательства с января 2016 года.</w:t>
      </w:r>
    </w:p>
    <w:p w:rsidR="00302708" w:rsidRDefault="00EF6EDA" w:rsidP="00302708">
      <w:pPr>
        <w:spacing w:before="100" w:beforeAutospacing="1" w:after="100" w:afterAutospacing="1" w:line="240" w:lineRule="auto"/>
        <w:ind w:left="-567"/>
        <w:jc w:val="both"/>
        <w:rPr>
          <w:rFonts w:ascii="Times New Roman" w:eastAsia="Times New Roman" w:hAnsi="Times New Roman" w:cs="Times New Roman"/>
          <w:b/>
          <w:bCs/>
          <w:sz w:val="27"/>
          <w:szCs w:val="27"/>
          <w:lang w:eastAsia="ru-RU"/>
        </w:rPr>
      </w:pPr>
      <w:r w:rsidRPr="00EF6EDA">
        <w:rPr>
          <w:rFonts w:ascii="Times New Roman" w:eastAsia="Times New Roman" w:hAnsi="Times New Roman" w:cs="Times New Roman"/>
          <w:sz w:val="24"/>
          <w:szCs w:val="24"/>
          <w:lang w:eastAsia="ru-RU"/>
        </w:rPr>
        <w:t> </w:t>
      </w:r>
      <w:r w:rsidRPr="00EF6EDA">
        <w:rPr>
          <w:rFonts w:ascii="Times New Roman" w:eastAsia="Times New Roman" w:hAnsi="Times New Roman" w:cs="Times New Roman"/>
          <w:b/>
          <w:bCs/>
          <w:sz w:val="27"/>
          <w:szCs w:val="27"/>
          <w:lang w:eastAsia="ru-RU"/>
        </w:rPr>
        <w:t>3.1.1</w:t>
      </w:r>
      <w:r w:rsidR="00435073">
        <w:rPr>
          <w:rFonts w:ascii="Times New Roman" w:eastAsia="Times New Roman" w:hAnsi="Times New Roman" w:cs="Times New Roman"/>
          <w:b/>
          <w:bCs/>
          <w:sz w:val="27"/>
          <w:szCs w:val="27"/>
          <w:lang w:eastAsia="ru-RU"/>
        </w:rPr>
        <w:t xml:space="preserve">  </w:t>
      </w:r>
      <w:r w:rsidRPr="00EF6EDA">
        <w:rPr>
          <w:rFonts w:ascii="Times New Roman" w:eastAsia="Times New Roman" w:hAnsi="Times New Roman" w:cs="Times New Roman"/>
          <w:b/>
          <w:bCs/>
          <w:sz w:val="27"/>
          <w:szCs w:val="27"/>
          <w:lang w:eastAsia="ru-RU"/>
        </w:rPr>
        <w:t xml:space="preserve">Практика выявления и пресечения нарушений </w:t>
      </w:r>
      <w:r w:rsidR="00302708">
        <w:rPr>
          <w:rFonts w:ascii="Times New Roman" w:eastAsia="Times New Roman" w:hAnsi="Times New Roman" w:cs="Times New Roman"/>
          <w:b/>
          <w:bCs/>
          <w:sz w:val="27"/>
          <w:szCs w:val="27"/>
          <w:lang w:eastAsia="ru-RU"/>
        </w:rPr>
        <w:t xml:space="preserve">статьи 10 </w:t>
      </w:r>
      <w:r w:rsidRPr="00EF6EDA">
        <w:rPr>
          <w:rFonts w:ascii="Times New Roman" w:eastAsia="Times New Roman" w:hAnsi="Times New Roman" w:cs="Times New Roman"/>
          <w:b/>
          <w:bCs/>
          <w:sz w:val="27"/>
          <w:szCs w:val="27"/>
          <w:lang w:eastAsia="ru-RU"/>
        </w:rPr>
        <w:t xml:space="preserve">Закона </w:t>
      </w:r>
      <w:r w:rsidR="00302708">
        <w:rPr>
          <w:rFonts w:ascii="Times New Roman" w:eastAsia="Times New Roman" w:hAnsi="Times New Roman" w:cs="Times New Roman"/>
          <w:b/>
          <w:bCs/>
          <w:sz w:val="27"/>
          <w:szCs w:val="27"/>
          <w:lang w:eastAsia="ru-RU"/>
        </w:rPr>
        <w:t>«О</w:t>
      </w:r>
      <w:r w:rsidRPr="00EF6EDA">
        <w:rPr>
          <w:rFonts w:ascii="Times New Roman" w:eastAsia="Times New Roman" w:hAnsi="Times New Roman" w:cs="Times New Roman"/>
          <w:b/>
          <w:bCs/>
          <w:sz w:val="27"/>
          <w:szCs w:val="27"/>
          <w:lang w:eastAsia="ru-RU"/>
        </w:rPr>
        <w:t xml:space="preserve"> защите конкуренции</w:t>
      </w:r>
      <w:r w:rsidR="00302708">
        <w:rPr>
          <w:rFonts w:ascii="Times New Roman" w:eastAsia="Times New Roman" w:hAnsi="Times New Roman" w:cs="Times New Roman"/>
          <w:b/>
          <w:bCs/>
          <w:sz w:val="27"/>
          <w:szCs w:val="27"/>
          <w:lang w:eastAsia="ru-RU"/>
        </w:rPr>
        <w:t xml:space="preserve">» - </w:t>
      </w:r>
      <w:r w:rsidRPr="00EF6EDA">
        <w:rPr>
          <w:rFonts w:ascii="Times New Roman" w:eastAsia="Times New Roman" w:hAnsi="Times New Roman" w:cs="Times New Roman"/>
          <w:b/>
          <w:bCs/>
          <w:sz w:val="27"/>
          <w:szCs w:val="27"/>
          <w:lang w:eastAsia="ru-RU"/>
        </w:rPr>
        <w:t xml:space="preserve"> злоупотреблени</w:t>
      </w:r>
      <w:r w:rsidR="00302708">
        <w:rPr>
          <w:rFonts w:ascii="Times New Roman" w:eastAsia="Times New Roman" w:hAnsi="Times New Roman" w:cs="Times New Roman"/>
          <w:b/>
          <w:bCs/>
          <w:sz w:val="27"/>
          <w:szCs w:val="27"/>
          <w:lang w:eastAsia="ru-RU"/>
        </w:rPr>
        <w:t>е</w:t>
      </w:r>
      <w:r w:rsidRPr="00EF6EDA">
        <w:rPr>
          <w:rFonts w:ascii="Times New Roman" w:eastAsia="Times New Roman" w:hAnsi="Times New Roman" w:cs="Times New Roman"/>
          <w:b/>
          <w:bCs/>
          <w:sz w:val="27"/>
          <w:szCs w:val="27"/>
          <w:lang w:eastAsia="ru-RU"/>
        </w:rPr>
        <w:t xml:space="preserve"> хозяйствующи</w:t>
      </w:r>
      <w:r w:rsidR="00302708">
        <w:rPr>
          <w:rFonts w:ascii="Times New Roman" w:eastAsia="Times New Roman" w:hAnsi="Times New Roman" w:cs="Times New Roman"/>
          <w:b/>
          <w:bCs/>
          <w:sz w:val="27"/>
          <w:szCs w:val="27"/>
          <w:lang w:eastAsia="ru-RU"/>
        </w:rPr>
        <w:t>ми</w:t>
      </w:r>
      <w:r w:rsidRPr="00EF6EDA">
        <w:rPr>
          <w:rFonts w:ascii="Times New Roman" w:eastAsia="Times New Roman" w:hAnsi="Times New Roman" w:cs="Times New Roman"/>
          <w:b/>
          <w:bCs/>
          <w:sz w:val="27"/>
          <w:szCs w:val="27"/>
          <w:lang w:eastAsia="ru-RU"/>
        </w:rPr>
        <w:t xml:space="preserve"> субъект</w:t>
      </w:r>
      <w:r w:rsidR="00302708">
        <w:rPr>
          <w:rFonts w:ascii="Times New Roman" w:eastAsia="Times New Roman" w:hAnsi="Times New Roman" w:cs="Times New Roman"/>
          <w:b/>
          <w:bCs/>
          <w:sz w:val="27"/>
          <w:szCs w:val="27"/>
          <w:lang w:eastAsia="ru-RU"/>
        </w:rPr>
        <w:t xml:space="preserve">ами </w:t>
      </w:r>
      <w:r w:rsidRPr="00EF6EDA">
        <w:rPr>
          <w:rFonts w:ascii="Times New Roman" w:eastAsia="Times New Roman" w:hAnsi="Times New Roman" w:cs="Times New Roman"/>
          <w:b/>
          <w:bCs/>
          <w:sz w:val="27"/>
          <w:szCs w:val="27"/>
          <w:lang w:eastAsia="ru-RU"/>
        </w:rPr>
        <w:t xml:space="preserve">доминирующим положением на рынке </w:t>
      </w:r>
    </w:p>
    <w:p w:rsidR="00EF6EDA" w:rsidRPr="00EF6EDA" w:rsidRDefault="00EF6EDA" w:rsidP="00302708">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75BD8">
        <w:rPr>
          <w:rFonts w:ascii="Times New Roman" w:eastAsia="Times New Roman" w:hAnsi="Times New Roman" w:cs="Times New Roman"/>
          <w:sz w:val="24"/>
          <w:szCs w:val="24"/>
          <w:highlight w:val="yellow"/>
          <w:lang w:eastAsia="ru-RU"/>
        </w:rPr>
        <w:t xml:space="preserve">В первом полугодии 2017 года выявлено 3 нарушения статьи 10 Закона №135-ФЗ (по каждому из фактов выдано предупреждение, все предупреждения исполнены). Все нарушения выявлены на рынке ЖКХ. </w:t>
      </w:r>
      <w:r w:rsidRPr="00875BD8">
        <w:rPr>
          <w:rFonts w:ascii="Times New Roman" w:eastAsia="Times New Roman" w:hAnsi="Times New Roman" w:cs="Times New Roman"/>
          <w:sz w:val="24"/>
          <w:szCs w:val="24"/>
          <w:lang w:eastAsia="ru-RU"/>
        </w:rPr>
        <w:t>В 2016 году выявлено 1</w:t>
      </w:r>
      <w:r w:rsidR="00875BD8" w:rsidRPr="00875BD8">
        <w:rPr>
          <w:rFonts w:ascii="Times New Roman" w:eastAsia="Times New Roman" w:hAnsi="Times New Roman" w:cs="Times New Roman"/>
          <w:sz w:val="24"/>
          <w:szCs w:val="24"/>
          <w:lang w:eastAsia="ru-RU"/>
        </w:rPr>
        <w:t xml:space="preserve">6 </w:t>
      </w:r>
      <w:r w:rsidRPr="00875BD8">
        <w:rPr>
          <w:rFonts w:ascii="Times New Roman" w:eastAsia="Times New Roman" w:hAnsi="Times New Roman" w:cs="Times New Roman"/>
          <w:sz w:val="24"/>
          <w:szCs w:val="24"/>
          <w:lang w:eastAsia="ru-RU"/>
        </w:rPr>
        <w:t xml:space="preserve">нарушений статьи 10 Закона №135-ФЗ Федерального закона «О защите конкуренции» </w:t>
      </w:r>
      <w:r w:rsidRPr="00875BD8">
        <w:rPr>
          <w:rFonts w:ascii="Times New Roman" w:eastAsia="Times New Roman" w:hAnsi="Times New Roman" w:cs="Times New Roman"/>
          <w:sz w:val="24"/>
          <w:szCs w:val="24"/>
          <w:highlight w:val="yellow"/>
          <w:lang w:eastAsia="ru-RU"/>
        </w:rPr>
        <w:t>(выдано</w:t>
      </w:r>
      <w:r w:rsidR="00875BD8">
        <w:rPr>
          <w:rFonts w:ascii="Times New Roman" w:eastAsia="Times New Roman" w:hAnsi="Times New Roman" w:cs="Times New Roman"/>
          <w:sz w:val="24"/>
          <w:szCs w:val="24"/>
          <w:highlight w:val="yellow"/>
          <w:lang w:eastAsia="ru-RU"/>
        </w:rPr>
        <w:t xml:space="preserve"> ____ </w:t>
      </w:r>
      <w:r w:rsidRPr="00875BD8">
        <w:rPr>
          <w:rFonts w:ascii="Times New Roman" w:eastAsia="Times New Roman" w:hAnsi="Times New Roman" w:cs="Times New Roman"/>
          <w:sz w:val="24"/>
          <w:szCs w:val="24"/>
          <w:highlight w:val="yellow"/>
          <w:lang w:eastAsia="ru-RU"/>
        </w:rPr>
        <w:t>и исполнено</w:t>
      </w:r>
      <w:r w:rsidR="00875BD8">
        <w:rPr>
          <w:rFonts w:ascii="Times New Roman" w:eastAsia="Times New Roman" w:hAnsi="Times New Roman" w:cs="Times New Roman"/>
          <w:sz w:val="24"/>
          <w:szCs w:val="24"/>
          <w:highlight w:val="yellow"/>
          <w:lang w:eastAsia="ru-RU"/>
        </w:rPr>
        <w:t xml:space="preserve"> ____</w:t>
      </w:r>
      <w:r w:rsidRPr="00875BD8">
        <w:rPr>
          <w:rFonts w:ascii="Times New Roman" w:eastAsia="Times New Roman" w:hAnsi="Times New Roman" w:cs="Times New Roman"/>
          <w:sz w:val="24"/>
          <w:szCs w:val="24"/>
          <w:highlight w:val="yellow"/>
          <w:lang w:eastAsia="ru-RU"/>
        </w:rPr>
        <w:t>предупреждени</w:t>
      </w:r>
      <w:r w:rsidR="00875BD8">
        <w:rPr>
          <w:rFonts w:ascii="Times New Roman" w:eastAsia="Times New Roman" w:hAnsi="Times New Roman" w:cs="Times New Roman"/>
          <w:sz w:val="24"/>
          <w:szCs w:val="24"/>
          <w:highlight w:val="yellow"/>
          <w:lang w:eastAsia="ru-RU"/>
        </w:rPr>
        <w:t>я</w:t>
      </w:r>
      <w:r w:rsidRPr="00875BD8">
        <w:rPr>
          <w:rFonts w:ascii="Times New Roman" w:eastAsia="Times New Roman" w:hAnsi="Times New Roman" w:cs="Times New Roman"/>
          <w:sz w:val="24"/>
          <w:szCs w:val="24"/>
          <w:highlight w:val="yellow"/>
          <w:lang w:eastAsia="ru-RU"/>
        </w:rPr>
        <w:t xml:space="preserve">) </w:t>
      </w:r>
      <w:r w:rsidRPr="00DA3889">
        <w:rPr>
          <w:rFonts w:ascii="Times New Roman" w:eastAsia="Times New Roman" w:hAnsi="Times New Roman" w:cs="Times New Roman"/>
          <w:sz w:val="24"/>
          <w:szCs w:val="24"/>
          <w:lang w:eastAsia="ru-RU"/>
        </w:rPr>
        <w:t xml:space="preserve">в виде злоупотреблений хозяйствующими субъектами доминирующим положением на рынке определенного товара или услуги (в 2015 году выявлено </w:t>
      </w:r>
      <w:r w:rsidR="00875BD8" w:rsidRPr="00DA3889">
        <w:rPr>
          <w:rFonts w:ascii="Times New Roman" w:eastAsia="Times New Roman" w:hAnsi="Times New Roman" w:cs="Times New Roman"/>
          <w:sz w:val="24"/>
          <w:szCs w:val="24"/>
          <w:lang w:eastAsia="ru-RU"/>
        </w:rPr>
        <w:t xml:space="preserve">130 </w:t>
      </w:r>
      <w:r w:rsidRPr="00DA3889">
        <w:rPr>
          <w:rFonts w:ascii="Times New Roman" w:eastAsia="Times New Roman" w:hAnsi="Times New Roman" w:cs="Times New Roman"/>
          <w:sz w:val="24"/>
          <w:szCs w:val="24"/>
          <w:lang w:eastAsia="ru-RU"/>
        </w:rPr>
        <w:t xml:space="preserve"> нарушений, выдано </w:t>
      </w:r>
      <w:r w:rsidR="00DA3889" w:rsidRPr="00DA3889">
        <w:rPr>
          <w:rFonts w:ascii="Times New Roman" w:eastAsia="Times New Roman" w:hAnsi="Times New Roman" w:cs="Times New Roman"/>
          <w:sz w:val="24"/>
          <w:szCs w:val="24"/>
          <w:lang w:eastAsia="ru-RU"/>
        </w:rPr>
        <w:t xml:space="preserve">48 </w:t>
      </w:r>
      <w:r w:rsidRPr="00DA3889">
        <w:rPr>
          <w:rFonts w:ascii="Times New Roman" w:eastAsia="Times New Roman" w:hAnsi="Times New Roman" w:cs="Times New Roman"/>
          <w:sz w:val="24"/>
          <w:szCs w:val="24"/>
          <w:lang w:eastAsia="ru-RU"/>
        </w:rPr>
        <w:t xml:space="preserve"> предупреждени</w:t>
      </w:r>
      <w:r w:rsidR="00DA3889" w:rsidRPr="00DA3889">
        <w:rPr>
          <w:rFonts w:ascii="Times New Roman" w:eastAsia="Times New Roman" w:hAnsi="Times New Roman" w:cs="Times New Roman"/>
          <w:sz w:val="24"/>
          <w:szCs w:val="24"/>
          <w:lang w:eastAsia="ru-RU"/>
        </w:rPr>
        <w:t>й</w:t>
      </w:r>
      <w:r w:rsidRPr="00DA3889">
        <w:rPr>
          <w:rFonts w:ascii="Times New Roman" w:eastAsia="Times New Roman" w:hAnsi="Times New Roman" w:cs="Times New Roman"/>
          <w:sz w:val="24"/>
          <w:szCs w:val="24"/>
          <w:lang w:eastAsia="ru-RU"/>
        </w:rPr>
        <w:t>, а исполнено</w:t>
      </w:r>
      <w:r w:rsidR="00DA3889" w:rsidRPr="00DA3889">
        <w:rPr>
          <w:rFonts w:ascii="Times New Roman" w:eastAsia="Times New Roman" w:hAnsi="Times New Roman" w:cs="Times New Roman"/>
          <w:sz w:val="24"/>
          <w:szCs w:val="24"/>
          <w:lang w:eastAsia="ru-RU"/>
        </w:rPr>
        <w:t>10</w:t>
      </w:r>
      <w:proofErr w:type="gramStart"/>
      <w:r w:rsidR="00DA3889" w:rsidRPr="00DA3889">
        <w:rPr>
          <w:rFonts w:ascii="Times New Roman" w:eastAsia="Times New Roman" w:hAnsi="Times New Roman" w:cs="Times New Roman"/>
          <w:sz w:val="24"/>
          <w:szCs w:val="24"/>
          <w:lang w:eastAsia="ru-RU"/>
        </w:rPr>
        <w:t xml:space="preserve"> </w:t>
      </w:r>
      <w:r w:rsidRPr="00DA3889">
        <w:rPr>
          <w:rFonts w:ascii="Times New Roman" w:eastAsia="Times New Roman" w:hAnsi="Times New Roman" w:cs="Times New Roman"/>
          <w:sz w:val="24"/>
          <w:szCs w:val="24"/>
          <w:lang w:eastAsia="ru-RU"/>
        </w:rPr>
        <w:t>)</w:t>
      </w:r>
      <w:proofErr w:type="gramEnd"/>
      <w:r w:rsidRPr="00DA3889">
        <w:rPr>
          <w:rFonts w:ascii="Times New Roman" w:eastAsia="Times New Roman" w:hAnsi="Times New Roman" w:cs="Times New Roman"/>
          <w:sz w:val="24"/>
          <w:szCs w:val="24"/>
          <w:lang w:eastAsia="ru-RU"/>
        </w:rPr>
        <w:t xml:space="preserve">, в 2014 году выявлено </w:t>
      </w:r>
      <w:r w:rsidR="00DA3889" w:rsidRPr="00DA3889">
        <w:rPr>
          <w:rFonts w:ascii="Times New Roman" w:eastAsia="Times New Roman" w:hAnsi="Times New Roman" w:cs="Times New Roman"/>
          <w:sz w:val="24"/>
          <w:szCs w:val="24"/>
          <w:lang w:eastAsia="ru-RU"/>
        </w:rPr>
        <w:t>189</w:t>
      </w:r>
      <w:r w:rsidRPr="00DA3889">
        <w:rPr>
          <w:rFonts w:ascii="Times New Roman" w:eastAsia="Times New Roman" w:hAnsi="Times New Roman" w:cs="Times New Roman"/>
          <w:sz w:val="24"/>
          <w:szCs w:val="24"/>
          <w:lang w:eastAsia="ru-RU"/>
        </w:rPr>
        <w:t xml:space="preserve">, выдано </w:t>
      </w:r>
      <w:r w:rsidR="00DA3889" w:rsidRPr="00DA3889">
        <w:rPr>
          <w:rFonts w:ascii="Times New Roman" w:eastAsia="Times New Roman" w:hAnsi="Times New Roman" w:cs="Times New Roman"/>
          <w:sz w:val="24"/>
          <w:szCs w:val="24"/>
          <w:lang w:eastAsia="ru-RU"/>
        </w:rPr>
        <w:t xml:space="preserve">134  </w:t>
      </w:r>
      <w:r w:rsidRPr="00DA3889">
        <w:rPr>
          <w:rFonts w:ascii="Times New Roman" w:eastAsia="Times New Roman" w:hAnsi="Times New Roman" w:cs="Times New Roman"/>
          <w:sz w:val="24"/>
          <w:szCs w:val="24"/>
          <w:lang w:eastAsia="ru-RU"/>
        </w:rPr>
        <w:t>предупреждени</w:t>
      </w:r>
      <w:r w:rsidR="00DA3889" w:rsidRPr="00DA3889">
        <w:rPr>
          <w:rFonts w:ascii="Times New Roman" w:eastAsia="Times New Roman" w:hAnsi="Times New Roman" w:cs="Times New Roman"/>
          <w:sz w:val="24"/>
          <w:szCs w:val="24"/>
          <w:lang w:eastAsia="ru-RU"/>
        </w:rPr>
        <w:t>я</w:t>
      </w:r>
      <w:r w:rsidRPr="00DA3889">
        <w:rPr>
          <w:rFonts w:ascii="Times New Roman" w:eastAsia="Times New Roman" w:hAnsi="Times New Roman" w:cs="Times New Roman"/>
          <w:sz w:val="24"/>
          <w:szCs w:val="24"/>
          <w:lang w:eastAsia="ru-RU"/>
        </w:rPr>
        <w:t xml:space="preserve">, исполнено </w:t>
      </w:r>
      <w:r w:rsidR="00DA3889" w:rsidRPr="00DA3889">
        <w:rPr>
          <w:rFonts w:ascii="Times New Roman" w:eastAsia="Times New Roman" w:hAnsi="Times New Roman" w:cs="Times New Roman"/>
          <w:sz w:val="24"/>
          <w:szCs w:val="24"/>
          <w:lang w:eastAsia="ru-RU"/>
        </w:rPr>
        <w:t xml:space="preserve">39 </w:t>
      </w:r>
      <w:r w:rsidRPr="00DA3889">
        <w:rPr>
          <w:rFonts w:ascii="Times New Roman" w:eastAsia="Times New Roman" w:hAnsi="Times New Roman" w:cs="Times New Roman"/>
          <w:sz w:val="24"/>
          <w:szCs w:val="24"/>
          <w:lang w:eastAsia="ru-RU"/>
        </w:rPr>
        <w:t>предупреждений. Информация по сферам деятельности представлена в таблице:</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Таблица 2</w:t>
      </w:r>
    </w:p>
    <w:tbl>
      <w:tblPr>
        <w:tblW w:w="7532" w:type="dxa"/>
        <w:tblCellSpacing w:w="0" w:type="dxa"/>
        <w:tblCellMar>
          <w:left w:w="0" w:type="dxa"/>
          <w:right w:w="0" w:type="dxa"/>
        </w:tblCellMar>
        <w:tblLook w:val="04A0" w:firstRow="1" w:lastRow="0" w:firstColumn="1" w:lastColumn="0" w:noHBand="0" w:noVBand="1"/>
      </w:tblPr>
      <w:tblGrid>
        <w:gridCol w:w="714"/>
        <w:gridCol w:w="2688"/>
        <w:gridCol w:w="1133"/>
        <w:gridCol w:w="999"/>
        <w:gridCol w:w="999"/>
        <w:gridCol w:w="999"/>
      </w:tblGrid>
      <w:tr w:rsidR="00EF6EDA" w:rsidRPr="00EF6EDA" w:rsidTr="000A1783">
        <w:trPr>
          <w:tblCellSpacing w:w="0" w:type="dxa"/>
        </w:trPr>
        <w:tc>
          <w:tcPr>
            <w:tcW w:w="714" w:type="dxa"/>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w:t>
            </w:r>
          </w:p>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п</w:t>
            </w:r>
            <w:proofErr w:type="gramEnd"/>
            <w:r w:rsidRPr="00EF6EDA">
              <w:rPr>
                <w:rFonts w:ascii="Times New Roman" w:eastAsia="Times New Roman" w:hAnsi="Times New Roman" w:cs="Times New Roman"/>
                <w:sz w:val="24"/>
                <w:szCs w:val="24"/>
                <w:lang w:eastAsia="ru-RU"/>
              </w:rPr>
              <w:t>/п</w:t>
            </w:r>
          </w:p>
        </w:tc>
        <w:tc>
          <w:tcPr>
            <w:tcW w:w="2688"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Наименование рынка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2014</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2015</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2016</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2017</w:t>
            </w:r>
          </w:p>
        </w:tc>
      </w:tr>
      <w:tr w:rsidR="00EF6EDA" w:rsidRPr="00EF6EDA" w:rsidTr="000A1783">
        <w:trPr>
          <w:tblCellSpacing w:w="0" w:type="dxa"/>
        </w:trPr>
        <w:tc>
          <w:tcPr>
            <w:tcW w:w="714" w:type="dxa"/>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Рынок банковских услуг</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1</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r>
      <w:tr w:rsidR="00EF6EDA" w:rsidRPr="00EF6EDA" w:rsidTr="000A1783">
        <w:trPr>
          <w:tblCellSpacing w:w="0" w:type="dxa"/>
        </w:trPr>
        <w:tc>
          <w:tcPr>
            <w:tcW w:w="714" w:type="dxa"/>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2</w:t>
            </w:r>
          </w:p>
        </w:tc>
        <w:tc>
          <w:tcPr>
            <w:tcW w:w="2688"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Электроснабжение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30</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16</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9</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r>
      <w:tr w:rsidR="00EF6EDA" w:rsidRPr="00EF6EDA" w:rsidTr="000A1783">
        <w:trPr>
          <w:tblCellSpacing w:w="0" w:type="dxa"/>
        </w:trPr>
        <w:tc>
          <w:tcPr>
            <w:tcW w:w="714" w:type="dxa"/>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3</w:t>
            </w:r>
          </w:p>
        </w:tc>
        <w:tc>
          <w:tcPr>
            <w:tcW w:w="2688"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Теплоснабжение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8</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5</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r>
      <w:tr w:rsidR="00EF6EDA" w:rsidRPr="00EF6EDA" w:rsidTr="000A1783">
        <w:trPr>
          <w:tblCellSpacing w:w="0" w:type="dxa"/>
        </w:trPr>
        <w:tc>
          <w:tcPr>
            <w:tcW w:w="714" w:type="dxa"/>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4</w:t>
            </w:r>
          </w:p>
        </w:tc>
        <w:tc>
          <w:tcPr>
            <w:tcW w:w="2688"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Водоснабжение и водоотведение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2</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2</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r>
      <w:tr w:rsidR="00EF6EDA" w:rsidRPr="00EF6EDA" w:rsidTr="000A1783">
        <w:trPr>
          <w:tblCellSpacing w:w="0" w:type="dxa"/>
        </w:trPr>
        <w:tc>
          <w:tcPr>
            <w:tcW w:w="714" w:type="dxa"/>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5</w:t>
            </w:r>
          </w:p>
        </w:tc>
        <w:tc>
          <w:tcPr>
            <w:tcW w:w="2688"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Автомобильный транспорт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4</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3</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r>
      <w:tr w:rsidR="00EF6EDA" w:rsidRPr="00EF6EDA" w:rsidTr="000A1783">
        <w:trPr>
          <w:tblCellSpacing w:w="0" w:type="dxa"/>
        </w:trPr>
        <w:tc>
          <w:tcPr>
            <w:tcW w:w="714" w:type="dxa"/>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6</w:t>
            </w:r>
          </w:p>
        </w:tc>
        <w:tc>
          <w:tcPr>
            <w:tcW w:w="2688"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Жилищно-коммунальное хозяйство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1</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3</w:t>
            </w:r>
          </w:p>
        </w:tc>
      </w:tr>
      <w:tr w:rsidR="00EF6EDA" w:rsidRPr="00EF6EDA" w:rsidTr="000A1783">
        <w:trPr>
          <w:tblCellSpacing w:w="0" w:type="dxa"/>
        </w:trPr>
        <w:tc>
          <w:tcPr>
            <w:tcW w:w="714" w:type="dxa"/>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7</w:t>
            </w:r>
          </w:p>
        </w:tc>
        <w:tc>
          <w:tcPr>
            <w:tcW w:w="2688"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Железнодорожный транспорт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1</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r>
      <w:tr w:rsidR="00EF6EDA" w:rsidRPr="00EF6EDA" w:rsidTr="000A1783">
        <w:trPr>
          <w:tblCellSpacing w:w="0" w:type="dxa"/>
        </w:trPr>
        <w:tc>
          <w:tcPr>
            <w:tcW w:w="714" w:type="dxa"/>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8</w:t>
            </w:r>
          </w:p>
        </w:tc>
        <w:tc>
          <w:tcPr>
            <w:tcW w:w="2688"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Воздушный, аэропорт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2</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r>
      <w:tr w:rsidR="00EF6EDA" w:rsidRPr="00EF6EDA" w:rsidTr="000A1783">
        <w:trPr>
          <w:tblCellSpacing w:w="0" w:type="dxa"/>
        </w:trPr>
        <w:tc>
          <w:tcPr>
            <w:tcW w:w="714" w:type="dxa"/>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9</w:t>
            </w:r>
          </w:p>
        </w:tc>
        <w:tc>
          <w:tcPr>
            <w:tcW w:w="2688"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Связь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1</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r>
      <w:tr w:rsidR="00EF6EDA" w:rsidRPr="00EF6EDA" w:rsidTr="000A1783">
        <w:trPr>
          <w:tblCellSpacing w:w="0" w:type="dxa"/>
        </w:trPr>
        <w:tc>
          <w:tcPr>
            <w:tcW w:w="714" w:type="dxa"/>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7</w:t>
            </w:r>
          </w:p>
        </w:tc>
        <w:tc>
          <w:tcPr>
            <w:tcW w:w="2688"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Прочие сферы деятельности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1</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2</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c>
          <w:tcPr>
            <w:tcW w:w="999" w:type="dxa"/>
            <w:tcBorders>
              <w:top w:val="single" w:sz="4" w:space="0" w:color="auto"/>
              <w:left w:val="single" w:sz="4" w:space="0" w:color="auto"/>
              <w:bottom w:val="single" w:sz="4" w:space="0" w:color="auto"/>
              <w:right w:val="single" w:sz="4"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lang w:eastAsia="ru-RU"/>
              </w:rPr>
            </w:pPr>
            <w:r w:rsidRPr="00EF6EDA">
              <w:rPr>
                <w:rFonts w:ascii="Times New Roman" w:eastAsia="Times New Roman" w:hAnsi="Times New Roman" w:cs="Times New Roman"/>
                <w:lang w:eastAsia="ru-RU"/>
              </w:rPr>
              <w:t> </w:t>
            </w:r>
          </w:p>
        </w:tc>
      </w:tr>
    </w:tbl>
    <w:p w:rsidR="00EF6EDA" w:rsidRPr="00875BD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875BD8">
        <w:rPr>
          <w:rFonts w:ascii="Times New Roman" w:eastAsia="Times New Roman" w:hAnsi="Times New Roman" w:cs="Times New Roman"/>
          <w:sz w:val="24"/>
          <w:szCs w:val="24"/>
          <w:lang w:eastAsia="ru-RU"/>
        </w:rPr>
        <w:t xml:space="preserve">В 2017 г. управлением возбуждено по статье 10 производство по </w:t>
      </w:r>
      <w:r w:rsidR="00B9458F" w:rsidRPr="00875BD8">
        <w:rPr>
          <w:rFonts w:ascii="Times New Roman" w:eastAsia="Times New Roman" w:hAnsi="Times New Roman" w:cs="Times New Roman"/>
          <w:sz w:val="24"/>
          <w:szCs w:val="24"/>
          <w:lang w:eastAsia="ru-RU"/>
        </w:rPr>
        <w:t xml:space="preserve">9 </w:t>
      </w:r>
      <w:r w:rsidRPr="00875BD8">
        <w:rPr>
          <w:rFonts w:ascii="Times New Roman" w:eastAsia="Times New Roman" w:hAnsi="Times New Roman" w:cs="Times New Roman"/>
          <w:sz w:val="24"/>
          <w:szCs w:val="24"/>
          <w:lang w:eastAsia="ru-RU"/>
        </w:rPr>
        <w:t xml:space="preserve">делам (в 2016 году возбуждено </w:t>
      </w:r>
      <w:r w:rsidR="00B9458F" w:rsidRPr="00875BD8">
        <w:rPr>
          <w:rFonts w:ascii="Times New Roman" w:eastAsia="Times New Roman" w:hAnsi="Times New Roman" w:cs="Times New Roman"/>
          <w:sz w:val="24"/>
          <w:szCs w:val="24"/>
          <w:lang w:eastAsia="ru-RU"/>
        </w:rPr>
        <w:t xml:space="preserve">21 </w:t>
      </w:r>
      <w:r w:rsidRPr="00875BD8">
        <w:rPr>
          <w:rFonts w:ascii="Times New Roman" w:eastAsia="Times New Roman" w:hAnsi="Times New Roman" w:cs="Times New Roman"/>
          <w:sz w:val="24"/>
          <w:szCs w:val="24"/>
          <w:lang w:eastAsia="ru-RU"/>
        </w:rPr>
        <w:t xml:space="preserve"> дел</w:t>
      </w:r>
      <w:r w:rsidR="00875BD8" w:rsidRPr="00875BD8">
        <w:rPr>
          <w:rFonts w:ascii="Times New Roman" w:eastAsia="Times New Roman" w:hAnsi="Times New Roman" w:cs="Times New Roman"/>
          <w:sz w:val="24"/>
          <w:szCs w:val="24"/>
          <w:lang w:eastAsia="ru-RU"/>
        </w:rPr>
        <w:t>о</w:t>
      </w:r>
      <w:r w:rsidRPr="00875BD8">
        <w:rPr>
          <w:rFonts w:ascii="Times New Roman" w:eastAsia="Times New Roman" w:hAnsi="Times New Roman" w:cs="Times New Roman"/>
          <w:sz w:val="24"/>
          <w:szCs w:val="24"/>
          <w:lang w:eastAsia="ru-RU"/>
        </w:rPr>
        <w:t>, в 2015 году –</w:t>
      </w:r>
      <w:r w:rsidR="00875BD8" w:rsidRPr="00875BD8">
        <w:rPr>
          <w:rFonts w:ascii="Times New Roman" w:eastAsia="Times New Roman" w:hAnsi="Times New Roman" w:cs="Times New Roman"/>
          <w:sz w:val="24"/>
          <w:szCs w:val="24"/>
          <w:lang w:eastAsia="ru-RU"/>
        </w:rPr>
        <w:t xml:space="preserve"> 134</w:t>
      </w:r>
      <w:r w:rsidRPr="00875BD8">
        <w:rPr>
          <w:rFonts w:ascii="Times New Roman" w:eastAsia="Times New Roman" w:hAnsi="Times New Roman" w:cs="Times New Roman"/>
          <w:sz w:val="24"/>
          <w:szCs w:val="24"/>
          <w:lang w:eastAsia="ru-RU"/>
        </w:rPr>
        <w:t xml:space="preserve"> </w:t>
      </w:r>
      <w:r w:rsidR="00875BD8" w:rsidRPr="00875BD8">
        <w:rPr>
          <w:rFonts w:ascii="Times New Roman" w:eastAsia="Times New Roman" w:hAnsi="Times New Roman" w:cs="Times New Roman"/>
          <w:sz w:val="24"/>
          <w:szCs w:val="24"/>
          <w:lang w:eastAsia="ru-RU"/>
        </w:rPr>
        <w:t>, а в 2014 - 192</w:t>
      </w:r>
      <w:r w:rsidRPr="00875BD8">
        <w:rPr>
          <w:rFonts w:ascii="Times New Roman" w:eastAsia="Times New Roman" w:hAnsi="Times New Roman" w:cs="Times New Roman"/>
          <w:sz w:val="24"/>
          <w:szCs w:val="24"/>
          <w:lang w:eastAsia="ru-RU"/>
        </w:rPr>
        <w:t xml:space="preserve"> дел</w:t>
      </w:r>
      <w:r w:rsidR="00875BD8" w:rsidRPr="00875BD8">
        <w:rPr>
          <w:rFonts w:ascii="Times New Roman" w:eastAsia="Times New Roman" w:hAnsi="Times New Roman" w:cs="Times New Roman"/>
          <w:sz w:val="24"/>
          <w:szCs w:val="24"/>
          <w:lang w:eastAsia="ru-RU"/>
        </w:rPr>
        <w:t>а</w:t>
      </w:r>
      <w:r w:rsidRPr="00875BD8">
        <w:rPr>
          <w:rFonts w:ascii="Times New Roman" w:eastAsia="Times New Roman" w:hAnsi="Times New Roman" w:cs="Times New Roman"/>
          <w:sz w:val="24"/>
          <w:szCs w:val="24"/>
          <w:lang w:eastAsia="ru-RU"/>
        </w:rPr>
        <w:t xml:space="preserve">). </w:t>
      </w:r>
      <w:r w:rsidRPr="00D946D7">
        <w:rPr>
          <w:rFonts w:ascii="Times New Roman" w:eastAsia="Times New Roman" w:hAnsi="Times New Roman" w:cs="Times New Roman"/>
          <w:sz w:val="24"/>
          <w:szCs w:val="24"/>
          <w:highlight w:val="yellow"/>
          <w:lang w:eastAsia="ru-RU"/>
        </w:rPr>
        <w:t>Дела, возбужденные по</w:t>
      </w:r>
      <w:r w:rsidR="00875BD8">
        <w:rPr>
          <w:rFonts w:ascii="Times New Roman" w:eastAsia="Times New Roman" w:hAnsi="Times New Roman" w:cs="Times New Roman"/>
          <w:sz w:val="24"/>
          <w:szCs w:val="24"/>
          <w:highlight w:val="yellow"/>
          <w:lang w:eastAsia="ru-RU"/>
        </w:rPr>
        <w:t xml:space="preserve"> указанной </w:t>
      </w:r>
      <w:r w:rsidRPr="00D946D7">
        <w:rPr>
          <w:rFonts w:ascii="Times New Roman" w:eastAsia="Times New Roman" w:hAnsi="Times New Roman" w:cs="Times New Roman"/>
          <w:sz w:val="24"/>
          <w:szCs w:val="24"/>
          <w:highlight w:val="yellow"/>
          <w:lang w:eastAsia="ru-RU"/>
        </w:rPr>
        <w:t xml:space="preserve"> статье  в 2017 году, в настоящий момент находятся в стадии рассмотрения, </w:t>
      </w:r>
      <w:r w:rsidRPr="00875BD8">
        <w:rPr>
          <w:rFonts w:ascii="Times New Roman" w:eastAsia="Times New Roman" w:hAnsi="Times New Roman" w:cs="Times New Roman"/>
          <w:sz w:val="24"/>
          <w:szCs w:val="24"/>
          <w:lang w:eastAsia="ru-RU"/>
        </w:rPr>
        <w:t xml:space="preserve">в 2016 г. по итогам рассмотрения дел принято </w:t>
      </w:r>
      <w:r w:rsidR="00875BD8" w:rsidRPr="00875BD8">
        <w:rPr>
          <w:rFonts w:ascii="Times New Roman" w:eastAsia="Times New Roman" w:hAnsi="Times New Roman" w:cs="Times New Roman"/>
          <w:sz w:val="24"/>
          <w:szCs w:val="24"/>
          <w:lang w:eastAsia="ru-RU"/>
        </w:rPr>
        <w:t xml:space="preserve">16 </w:t>
      </w:r>
      <w:r w:rsidRPr="00875BD8">
        <w:rPr>
          <w:rFonts w:ascii="Times New Roman" w:eastAsia="Times New Roman" w:hAnsi="Times New Roman" w:cs="Times New Roman"/>
          <w:sz w:val="24"/>
          <w:szCs w:val="24"/>
          <w:lang w:eastAsia="ru-RU"/>
        </w:rPr>
        <w:t xml:space="preserve"> решения о признании нарушения</w:t>
      </w:r>
      <w:r w:rsidR="00875BD8" w:rsidRPr="00875BD8">
        <w:rPr>
          <w:rFonts w:ascii="Times New Roman" w:eastAsia="Times New Roman" w:hAnsi="Times New Roman" w:cs="Times New Roman"/>
          <w:sz w:val="24"/>
          <w:szCs w:val="24"/>
          <w:lang w:eastAsia="ru-RU"/>
        </w:rPr>
        <w:t xml:space="preserve"> и выдано 9</w:t>
      </w:r>
      <w:r w:rsidRPr="00875BD8">
        <w:rPr>
          <w:rFonts w:ascii="Times New Roman" w:eastAsia="Times New Roman" w:hAnsi="Times New Roman" w:cs="Times New Roman"/>
          <w:sz w:val="24"/>
          <w:szCs w:val="24"/>
          <w:lang w:eastAsia="ru-RU"/>
        </w:rPr>
        <w:t xml:space="preserve"> предписани</w:t>
      </w:r>
      <w:r w:rsidR="00875BD8" w:rsidRPr="00875BD8">
        <w:rPr>
          <w:rFonts w:ascii="Times New Roman" w:eastAsia="Times New Roman" w:hAnsi="Times New Roman" w:cs="Times New Roman"/>
          <w:sz w:val="24"/>
          <w:szCs w:val="24"/>
          <w:lang w:eastAsia="ru-RU"/>
        </w:rPr>
        <w:t xml:space="preserve">й </w:t>
      </w:r>
      <w:r w:rsidRPr="00875BD8">
        <w:rPr>
          <w:rFonts w:ascii="Times New Roman" w:eastAsia="Times New Roman" w:hAnsi="Times New Roman" w:cs="Times New Roman"/>
          <w:sz w:val="24"/>
          <w:szCs w:val="24"/>
          <w:lang w:eastAsia="ru-RU"/>
        </w:rPr>
        <w:t xml:space="preserve">(в 2015 году </w:t>
      </w:r>
      <w:r w:rsidR="00875BD8" w:rsidRPr="00875BD8">
        <w:rPr>
          <w:rFonts w:ascii="Times New Roman" w:eastAsia="Times New Roman" w:hAnsi="Times New Roman" w:cs="Times New Roman"/>
          <w:sz w:val="24"/>
          <w:szCs w:val="24"/>
          <w:lang w:eastAsia="ru-RU"/>
        </w:rPr>
        <w:t xml:space="preserve">130 </w:t>
      </w:r>
      <w:r w:rsidRPr="00875BD8">
        <w:rPr>
          <w:rFonts w:ascii="Times New Roman" w:eastAsia="Times New Roman" w:hAnsi="Times New Roman" w:cs="Times New Roman"/>
          <w:sz w:val="24"/>
          <w:szCs w:val="24"/>
          <w:lang w:eastAsia="ru-RU"/>
        </w:rPr>
        <w:t xml:space="preserve"> решений и</w:t>
      </w:r>
      <w:r w:rsidR="00875BD8" w:rsidRPr="00875BD8">
        <w:rPr>
          <w:rFonts w:ascii="Times New Roman" w:eastAsia="Times New Roman" w:hAnsi="Times New Roman" w:cs="Times New Roman"/>
          <w:sz w:val="24"/>
          <w:szCs w:val="24"/>
          <w:lang w:eastAsia="ru-RU"/>
        </w:rPr>
        <w:t xml:space="preserve"> 77</w:t>
      </w:r>
      <w:r w:rsidRPr="00875BD8">
        <w:rPr>
          <w:rFonts w:ascii="Times New Roman" w:eastAsia="Times New Roman" w:hAnsi="Times New Roman" w:cs="Times New Roman"/>
          <w:sz w:val="24"/>
          <w:szCs w:val="24"/>
          <w:lang w:eastAsia="ru-RU"/>
        </w:rPr>
        <w:t xml:space="preserve"> предписани</w:t>
      </w:r>
      <w:r w:rsidR="00875BD8" w:rsidRPr="00875BD8">
        <w:rPr>
          <w:rFonts w:ascii="Times New Roman" w:eastAsia="Times New Roman" w:hAnsi="Times New Roman" w:cs="Times New Roman"/>
          <w:sz w:val="24"/>
          <w:szCs w:val="24"/>
          <w:lang w:eastAsia="ru-RU"/>
        </w:rPr>
        <w:t>й</w:t>
      </w:r>
      <w:r w:rsidR="00DA3889">
        <w:rPr>
          <w:rFonts w:ascii="Times New Roman" w:eastAsia="Times New Roman" w:hAnsi="Times New Roman" w:cs="Times New Roman"/>
          <w:sz w:val="24"/>
          <w:szCs w:val="24"/>
          <w:lang w:eastAsia="ru-RU"/>
        </w:rPr>
        <w:t xml:space="preserve"> (исполнено 144)</w:t>
      </w:r>
      <w:r w:rsidRPr="00875BD8">
        <w:rPr>
          <w:rFonts w:ascii="Times New Roman" w:eastAsia="Times New Roman" w:hAnsi="Times New Roman" w:cs="Times New Roman"/>
          <w:sz w:val="24"/>
          <w:szCs w:val="24"/>
          <w:lang w:eastAsia="ru-RU"/>
        </w:rPr>
        <w:t xml:space="preserve">, в 2014 году – </w:t>
      </w:r>
      <w:r w:rsidR="00B9458F" w:rsidRPr="00875BD8">
        <w:rPr>
          <w:rFonts w:ascii="Times New Roman" w:eastAsia="Times New Roman" w:hAnsi="Times New Roman" w:cs="Times New Roman"/>
          <w:sz w:val="24"/>
          <w:szCs w:val="24"/>
          <w:lang w:eastAsia="ru-RU"/>
        </w:rPr>
        <w:t>19</w:t>
      </w:r>
      <w:r w:rsidR="00875BD8" w:rsidRPr="00875BD8">
        <w:rPr>
          <w:rFonts w:ascii="Times New Roman" w:eastAsia="Times New Roman" w:hAnsi="Times New Roman" w:cs="Times New Roman"/>
          <w:sz w:val="24"/>
          <w:szCs w:val="24"/>
          <w:lang w:eastAsia="ru-RU"/>
        </w:rPr>
        <w:t>2</w:t>
      </w:r>
      <w:r w:rsidR="00B9458F" w:rsidRPr="00875BD8">
        <w:rPr>
          <w:rFonts w:ascii="Times New Roman" w:eastAsia="Times New Roman" w:hAnsi="Times New Roman" w:cs="Times New Roman"/>
          <w:sz w:val="24"/>
          <w:szCs w:val="24"/>
          <w:lang w:eastAsia="ru-RU"/>
        </w:rPr>
        <w:t xml:space="preserve"> </w:t>
      </w:r>
      <w:r w:rsidRPr="00875BD8">
        <w:rPr>
          <w:rFonts w:ascii="Times New Roman" w:eastAsia="Times New Roman" w:hAnsi="Times New Roman" w:cs="Times New Roman"/>
          <w:sz w:val="24"/>
          <w:szCs w:val="24"/>
          <w:lang w:eastAsia="ru-RU"/>
        </w:rPr>
        <w:t xml:space="preserve"> решения и </w:t>
      </w:r>
      <w:r w:rsidR="00875BD8" w:rsidRPr="00875BD8">
        <w:rPr>
          <w:rFonts w:ascii="Times New Roman" w:eastAsia="Times New Roman" w:hAnsi="Times New Roman" w:cs="Times New Roman"/>
          <w:sz w:val="24"/>
          <w:szCs w:val="24"/>
          <w:lang w:eastAsia="ru-RU"/>
        </w:rPr>
        <w:t xml:space="preserve"> 131 </w:t>
      </w:r>
      <w:r w:rsidRPr="00875BD8">
        <w:rPr>
          <w:rFonts w:ascii="Times New Roman" w:eastAsia="Times New Roman" w:hAnsi="Times New Roman" w:cs="Times New Roman"/>
          <w:sz w:val="24"/>
          <w:szCs w:val="24"/>
          <w:lang w:eastAsia="ru-RU"/>
        </w:rPr>
        <w:t>предписани</w:t>
      </w:r>
      <w:r w:rsidR="00875BD8" w:rsidRPr="00875BD8">
        <w:rPr>
          <w:rFonts w:ascii="Times New Roman" w:eastAsia="Times New Roman" w:hAnsi="Times New Roman" w:cs="Times New Roman"/>
          <w:sz w:val="24"/>
          <w:szCs w:val="24"/>
          <w:lang w:eastAsia="ru-RU"/>
        </w:rPr>
        <w:t>е</w:t>
      </w:r>
      <w:r w:rsidRPr="00875BD8">
        <w:rPr>
          <w:rFonts w:ascii="Times New Roman" w:eastAsia="Times New Roman" w:hAnsi="Times New Roman" w:cs="Times New Roman"/>
          <w:sz w:val="24"/>
          <w:szCs w:val="24"/>
          <w:lang w:eastAsia="ru-RU"/>
        </w:rPr>
        <w:t>).</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Уменьшение количества возбужденных дел связано с изменением антимонопольного законодательства в январе 2016 года.</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В 2016 году наблюдается резкое изменение динамики количества возбужденных дел по фактам нарушения антимонопольного законодательства.</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 В первую очередь, это обусловлено новыми требованиями 4-го антимонопольного пакета Закона о защите конкуренции. В рамках нововведений значительно был расширен перечень оснований для выдачи предупреждения. </w:t>
      </w:r>
      <w:proofErr w:type="gramStart"/>
      <w:r w:rsidRPr="00EF6EDA">
        <w:rPr>
          <w:rFonts w:ascii="Times New Roman" w:eastAsia="Times New Roman" w:hAnsi="Times New Roman" w:cs="Times New Roman"/>
          <w:sz w:val="24"/>
          <w:szCs w:val="24"/>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и 5 части 1 статьи 10 Закона о защите конкуренции, новой редакцией предусмотрена выдача предупреждений в случае выявления признаков нарушения пунктов 6, 8 части 1 статьи 10; статей 14</w:t>
      </w:r>
      <w:r w:rsidRPr="00EF6EDA">
        <w:rPr>
          <w:rFonts w:ascii="Times New Roman" w:eastAsia="Times New Roman" w:hAnsi="Times New Roman" w:cs="Times New Roman"/>
          <w:sz w:val="24"/>
          <w:szCs w:val="24"/>
          <w:vertAlign w:val="superscript"/>
          <w:lang w:eastAsia="ru-RU"/>
        </w:rPr>
        <w:t>1</w:t>
      </w:r>
      <w:r w:rsidRPr="00EF6EDA">
        <w:rPr>
          <w:rFonts w:ascii="Times New Roman" w:eastAsia="Times New Roman" w:hAnsi="Times New Roman" w:cs="Times New Roman"/>
          <w:sz w:val="24"/>
          <w:szCs w:val="24"/>
          <w:lang w:eastAsia="ru-RU"/>
        </w:rPr>
        <w:t>, 14</w:t>
      </w:r>
      <w:r w:rsidRPr="00EF6EDA">
        <w:rPr>
          <w:rFonts w:ascii="Times New Roman" w:eastAsia="Times New Roman" w:hAnsi="Times New Roman" w:cs="Times New Roman"/>
          <w:sz w:val="24"/>
          <w:szCs w:val="24"/>
          <w:vertAlign w:val="superscript"/>
          <w:lang w:eastAsia="ru-RU"/>
        </w:rPr>
        <w:t>2</w:t>
      </w:r>
      <w:r w:rsidRPr="00EF6EDA">
        <w:rPr>
          <w:rFonts w:ascii="Times New Roman" w:eastAsia="Times New Roman" w:hAnsi="Times New Roman" w:cs="Times New Roman"/>
          <w:sz w:val="24"/>
          <w:szCs w:val="24"/>
          <w:lang w:eastAsia="ru-RU"/>
        </w:rPr>
        <w:t>, 14</w:t>
      </w:r>
      <w:r w:rsidRPr="00EF6EDA">
        <w:rPr>
          <w:rFonts w:ascii="Times New Roman" w:eastAsia="Times New Roman" w:hAnsi="Times New Roman" w:cs="Times New Roman"/>
          <w:sz w:val="24"/>
          <w:szCs w:val="24"/>
          <w:vertAlign w:val="superscript"/>
          <w:lang w:eastAsia="ru-RU"/>
        </w:rPr>
        <w:t>3</w:t>
      </w:r>
      <w:r w:rsidRPr="00EF6EDA">
        <w:rPr>
          <w:rFonts w:ascii="Times New Roman" w:eastAsia="Times New Roman" w:hAnsi="Times New Roman" w:cs="Times New Roman"/>
          <w:sz w:val="24"/>
          <w:szCs w:val="24"/>
          <w:lang w:eastAsia="ru-RU"/>
        </w:rPr>
        <w:t>, 14</w:t>
      </w:r>
      <w:r w:rsidRPr="00EF6EDA">
        <w:rPr>
          <w:rFonts w:ascii="Times New Roman" w:eastAsia="Times New Roman" w:hAnsi="Times New Roman" w:cs="Times New Roman"/>
          <w:sz w:val="24"/>
          <w:szCs w:val="24"/>
          <w:vertAlign w:val="superscript"/>
          <w:lang w:eastAsia="ru-RU"/>
        </w:rPr>
        <w:t>7</w:t>
      </w:r>
      <w:r w:rsidRPr="00EF6EDA">
        <w:rPr>
          <w:rFonts w:ascii="Times New Roman" w:eastAsia="Times New Roman" w:hAnsi="Times New Roman" w:cs="Times New Roman"/>
          <w:sz w:val="24"/>
          <w:szCs w:val="24"/>
          <w:lang w:eastAsia="ru-RU"/>
        </w:rPr>
        <w:t>, 14</w:t>
      </w:r>
      <w:r w:rsidRPr="00EF6EDA">
        <w:rPr>
          <w:rFonts w:ascii="Times New Roman" w:eastAsia="Times New Roman" w:hAnsi="Times New Roman" w:cs="Times New Roman"/>
          <w:sz w:val="24"/>
          <w:szCs w:val="24"/>
          <w:vertAlign w:val="superscript"/>
          <w:lang w:eastAsia="ru-RU"/>
        </w:rPr>
        <w:t>8</w:t>
      </w:r>
      <w:r w:rsidRPr="00EF6EDA">
        <w:rPr>
          <w:rFonts w:ascii="Times New Roman" w:eastAsia="Times New Roman" w:hAnsi="Times New Roman" w:cs="Times New Roman"/>
          <w:sz w:val="24"/>
          <w:szCs w:val="24"/>
          <w:lang w:eastAsia="ru-RU"/>
        </w:rPr>
        <w:t>, статьи 15 Закона о защите конкуренции.</w:t>
      </w:r>
      <w:proofErr w:type="gramEnd"/>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Также был расширен перечень лиц, в отношении которых могут выдаваться предупреждения, что незамедлительно сказалось на динамике количества возбуждаемых дел.</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К числу факторов, влияющих на изменение данного показателя, относятся: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ущемлением интересов неограниченного круга потребителей.</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С момента вступления в законную силу (05.01.2016 года)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неопределенного круга потребителей, подлежат направлению в течение семи</w:t>
      </w:r>
      <w:proofErr w:type="gramEnd"/>
      <w:r w:rsidRPr="00EF6EDA">
        <w:rPr>
          <w:rFonts w:ascii="Times New Roman" w:eastAsia="Times New Roman" w:hAnsi="Times New Roman" w:cs="Times New Roman"/>
          <w:sz w:val="24"/>
          <w:szCs w:val="24"/>
          <w:lang w:eastAsia="ru-RU"/>
        </w:rPr>
        <w:t xml:space="preserve">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В тех случаях, когда ущемление интересов гражданина может быть связано с нарушением правил предоставления коммунальных услуг, такие заявления антимонопольный орган направляет в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w:t>
      </w:r>
      <w:proofErr w:type="gramEnd"/>
      <w:r w:rsidRPr="00EF6EDA">
        <w:rPr>
          <w:rFonts w:ascii="Times New Roman" w:eastAsia="Times New Roman" w:hAnsi="Times New Roman" w:cs="Times New Roman"/>
          <w:sz w:val="24"/>
          <w:szCs w:val="24"/>
          <w:lang w:eastAsia="ru-RU"/>
        </w:rPr>
        <w:t xml:space="preserve">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 </w:t>
      </w:r>
      <w:proofErr w:type="gramStart"/>
      <w:r w:rsidRPr="00EF6EDA">
        <w:rPr>
          <w:rFonts w:ascii="Times New Roman" w:eastAsia="Times New Roman" w:hAnsi="Times New Roman" w:cs="Times New Roman"/>
          <w:sz w:val="24"/>
          <w:szCs w:val="24"/>
          <w:lang w:eastAsia="ru-RU"/>
        </w:rPr>
        <w:t>В</w:t>
      </w:r>
      <w:proofErr w:type="gramEnd"/>
      <w:r w:rsidRPr="00EF6EDA">
        <w:rPr>
          <w:rFonts w:ascii="Times New Roman" w:eastAsia="Times New Roman" w:hAnsi="Times New Roman" w:cs="Times New Roman"/>
          <w:sz w:val="24"/>
          <w:szCs w:val="24"/>
          <w:lang w:eastAsia="ru-RU"/>
        </w:rPr>
        <w:t xml:space="preserve"> </w:t>
      </w:r>
      <w:proofErr w:type="gramStart"/>
      <w:r w:rsidRPr="00EF6EDA">
        <w:rPr>
          <w:rFonts w:ascii="Times New Roman" w:eastAsia="Times New Roman" w:hAnsi="Times New Roman" w:cs="Times New Roman"/>
          <w:sz w:val="24"/>
          <w:szCs w:val="24"/>
          <w:lang w:eastAsia="ru-RU"/>
        </w:rPr>
        <w:t>таким</w:t>
      </w:r>
      <w:proofErr w:type="gramEnd"/>
      <w:r w:rsidRPr="00EF6EDA">
        <w:rPr>
          <w:rFonts w:ascii="Times New Roman" w:eastAsia="Times New Roman" w:hAnsi="Times New Roman" w:cs="Times New Roman"/>
          <w:sz w:val="24"/>
          <w:szCs w:val="24"/>
          <w:lang w:eastAsia="ru-RU"/>
        </w:rPr>
        <w:t xml:space="preserve"> заявлениям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tbl>
      <w:tblPr>
        <w:tblW w:w="9161" w:type="dxa"/>
        <w:jc w:val="center"/>
        <w:tblCellSpacing w:w="0"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4"/>
        <w:gridCol w:w="4953"/>
        <w:gridCol w:w="998"/>
        <w:gridCol w:w="998"/>
        <w:gridCol w:w="998"/>
      </w:tblGrid>
      <w:tr w:rsidR="000A5733" w:rsidRPr="00EF6EDA" w:rsidTr="000A5733">
        <w:trPr>
          <w:tblCellSpacing w:w="0" w:type="dxa"/>
          <w:jc w:val="center"/>
        </w:trPr>
        <w:tc>
          <w:tcPr>
            <w:tcW w:w="1214" w:type="dxa"/>
            <w:vAlign w:val="center"/>
            <w:hideMark/>
          </w:tcPr>
          <w:p w:rsidR="000A5733" w:rsidRPr="000A5733" w:rsidRDefault="000A5733" w:rsidP="000A5733">
            <w:pPr>
              <w:pBdr>
                <w:bottom w:val="single" w:sz="4" w:space="1" w:color="auto"/>
              </w:pBdr>
              <w:spacing w:before="100" w:beforeAutospacing="1" w:after="100" w:afterAutospacing="1" w:line="240" w:lineRule="auto"/>
              <w:ind w:left="71"/>
              <w:jc w:val="center"/>
              <w:rPr>
                <w:rFonts w:ascii="Times New Roman" w:eastAsia="Times New Roman" w:hAnsi="Times New Roman" w:cs="Times New Roman"/>
                <w:sz w:val="24"/>
                <w:szCs w:val="24"/>
                <w:lang w:eastAsia="ru-RU"/>
              </w:rPr>
            </w:pPr>
            <w:r w:rsidRPr="000A5733">
              <w:rPr>
                <w:rFonts w:ascii="Times New Roman" w:eastAsia="Times New Roman" w:hAnsi="Times New Roman" w:cs="Times New Roman"/>
                <w:sz w:val="24"/>
                <w:szCs w:val="24"/>
                <w:lang w:eastAsia="ru-RU"/>
              </w:rPr>
              <w:t>статья</w:t>
            </w:r>
          </w:p>
          <w:p w:rsidR="000A5733" w:rsidRPr="000A5733" w:rsidRDefault="000A5733" w:rsidP="000A5733">
            <w:pPr>
              <w:pBdr>
                <w:bottom w:val="single" w:sz="4" w:space="1" w:color="auto"/>
              </w:pBdr>
              <w:spacing w:before="100" w:beforeAutospacing="1" w:after="100" w:afterAutospacing="1" w:line="240" w:lineRule="auto"/>
              <w:ind w:left="71"/>
              <w:jc w:val="center"/>
              <w:rPr>
                <w:rFonts w:ascii="Times New Roman" w:eastAsia="Times New Roman" w:hAnsi="Times New Roman" w:cs="Times New Roman"/>
                <w:sz w:val="24"/>
                <w:szCs w:val="24"/>
                <w:lang w:eastAsia="ru-RU"/>
              </w:rPr>
            </w:pPr>
            <w:r w:rsidRPr="000A5733">
              <w:rPr>
                <w:rFonts w:ascii="Times New Roman" w:eastAsia="Times New Roman" w:hAnsi="Times New Roman" w:cs="Times New Roman"/>
                <w:sz w:val="24"/>
                <w:szCs w:val="24"/>
                <w:lang w:eastAsia="ru-RU"/>
              </w:rPr>
              <w:t>КоАП</w:t>
            </w:r>
            <w:r w:rsidRPr="000A5733">
              <w:rPr>
                <w:rFonts w:ascii="Times New Roman" w:eastAsia="Times New Roman" w:hAnsi="Times New Roman" w:cs="Times New Roman"/>
                <w:sz w:val="24"/>
                <w:szCs w:val="24"/>
                <w:lang w:eastAsia="ru-RU"/>
              </w:rPr>
              <w:t xml:space="preserve"> </w:t>
            </w:r>
          </w:p>
          <w:p w:rsidR="000A5733" w:rsidRPr="00EF6EDA" w:rsidRDefault="000A5733" w:rsidP="000A5733">
            <w:pPr>
              <w:pBdr>
                <w:bottom w:val="single" w:sz="4" w:space="1" w:color="auto"/>
              </w:pBdr>
              <w:spacing w:before="100" w:beforeAutospacing="1" w:after="100" w:afterAutospacing="1" w:line="240" w:lineRule="auto"/>
              <w:ind w:left="71"/>
              <w:jc w:val="center"/>
              <w:rPr>
                <w:rFonts w:ascii="Times New Roman" w:eastAsia="Times New Roman" w:hAnsi="Times New Roman" w:cs="Times New Roman"/>
                <w:sz w:val="24"/>
                <w:szCs w:val="24"/>
                <w:lang w:eastAsia="ru-RU"/>
              </w:rPr>
            </w:pPr>
          </w:p>
        </w:tc>
        <w:tc>
          <w:tcPr>
            <w:tcW w:w="4953" w:type="dxa"/>
            <w:vAlign w:val="center"/>
            <w:hideMark/>
          </w:tcPr>
          <w:p w:rsidR="000A5733" w:rsidRPr="00EF6EDA" w:rsidRDefault="000A5733" w:rsidP="00CF0B8D">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предупреждения</w:t>
            </w:r>
          </w:p>
        </w:tc>
        <w:tc>
          <w:tcPr>
            <w:tcW w:w="998" w:type="dxa"/>
            <w:vAlign w:val="center"/>
            <w:hideMark/>
          </w:tcPr>
          <w:p w:rsidR="000A5733" w:rsidRPr="000C37E2" w:rsidRDefault="000A5733" w:rsidP="00CF0B8D">
            <w:pPr>
              <w:spacing w:before="100" w:beforeAutospacing="1" w:after="100" w:afterAutospacing="1" w:line="240" w:lineRule="auto"/>
              <w:ind w:left="71"/>
              <w:jc w:val="center"/>
              <w:rPr>
                <w:rFonts w:ascii="Times New Roman" w:eastAsia="Times New Roman" w:hAnsi="Times New Roman" w:cs="Times New Roman"/>
                <w:sz w:val="24"/>
                <w:szCs w:val="24"/>
                <w:lang w:eastAsia="ru-RU"/>
              </w:rPr>
            </w:pPr>
            <w:r w:rsidRPr="000C37E2">
              <w:rPr>
                <w:rFonts w:ascii="Times New Roman" w:eastAsia="Times New Roman" w:hAnsi="Times New Roman" w:cs="Times New Roman"/>
                <w:sz w:val="24"/>
                <w:szCs w:val="24"/>
                <w:lang w:eastAsia="ru-RU"/>
              </w:rPr>
              <w:t>2015</w:t>
            </w:r>
          </w:p>
        </w:tc>
        <w:tc>
          <w:tcPr>
            <w:tcW w:w="998" w:type="dxa"/>
            <w:vAlign w:val="center"/>
            <w:hideMark/>
          </w:tcPr>
          <w:p w:rsidR="000A5733" w:rsidRPr="000C37E2" w:rsidRDefault="000A5733" w:rsidP="00CF0B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37E2">
              <w:rPr>
                <w:rFonts w:ascii="Times New Roman" w:eastAsia="Times New Roman" w:hAnsi="Times New Roman" w:cs="Times New Roman"/>
                <w:sz w:val="24"/>
                <w:szCs w:val="24"/>
                <w:lang w:eastAsia="ru-RU"/>
              </w:rPr>
              <w:t>2016</w:t>
            </w:r>
          </w:p>
        </w:tc>
        <w:tc>
          <w:tcPr>
            <w:tcW w:w="998" w:type="dxa"/>
            <w:vAlign w:val="center"/>
            <w:hideMark/>
          </w:tcPr>
          <w:p w:rsidR="000A5733" w:rsidRPr="000C37E2" w:rsidRDefault="000A5733" w:rsidP="00CF0B8D">
            <w:pPr>
              <w:spacing w:before="100" w:beforeAutospacing="1" w:after="100" w:afterAutospacing="1" w:line="240" w:lineRule="auto"/>
              <w:ind w:left="59"/>
              <w:jc w:val="center"/>
              <w:rPr>
                <w:rFonts w:ascii="Times New Roman" w:eastAsia="Times New Roman" w:hAnsi="Times New Roman" w:cs="Times New Roman"/>
                <w:sz w:val="24"/>
                <w:szCs w:val="24"/>
                <w:lang w:eastAsia="ru-RU"/>
              </w:rPr>
            </w:pPr>
            <w:r w:rsidRPr="000C37E2">
              <w:rPr>
                <w:rFonts w:ascii="Times New Roman" w:eastAsia="Times New Roman" w:hAnsi="Times New Roman" w:cs="Times New Roman"/>
                <w:sz w:val="24"/>
                <w:szCs w:val="24"/>
                <w:lang w:eastAsia="ru-RU"/>
              </w:rPr>
              <w:t>2017</w:t>
            </w:r>
          </w:p>
        </w:tc>
      </w:tr>
      <w:tr w:rsidR="000A5733" w:rsidRPr="00EF6EDA" w:rsidTr="000A5733">
        <w:trPr>
          <w:tblCellSpacing w:w="0" w:type="dxa"/>
          <w:jc w:val="center"/>
        </w:trPr>
        <w:tc>
          <w:tcPr>
            <w:tcW w:w="1214" w:type="dxa"/>
            <w:vAlign w:val="center"/>
            <w:hideMark/>
          </w:tcPr>
          <w:p w:rsidR="000A5733" w:rsidRPr="000C37E2" w:rsidRDefault="000A5733" w:rsidP="000A5733">
            <w:pPr>
              <w:spacing w:before="100" w:beforeAutospacing="1" w:after="100" w:afterAutospacing="1" w:line="240" w:lineRule="auto"/>
              <w:ind w:left="-124"/>
              <w:jc w:val="center"/>
              <w:rPr>
                <w:rFonts w:ascii="Times New Roman" w:eastAsia="Times New Roman" w:hAnsi="Times New Roman" w:cs="Times New Roman"/>
                <w:sz w:val="24"/>
                <w:szCs w:val="24"/>
                <w:lang w:eastAsia="ru-RU"/>
              </w:rPr>
            </w:pPr>
            <w:r w:rsidRPr="00321E60">
              <w:rPr>
                <w:rFonts w:ascii="Times New Roman" w:eastAsia="Times New Roman" w:hAnsi="Times New Roman" w:cs="Times New Roman"/>
                <w:sz w:val="24"/>
                <w:szCs w:val="24"/>
                <w:lang w:eastAsia="ru-RU"/>
              </w:rPr>
              <w:t xml:space="preserve">9.21 </w:t>
            </w:r>
          </w:p>
        </w:tc>
        <w:tc>
          <w:tcPr>
            <w:tcW w:w="4953" w:type="dxa"/>
            <w:vAlign w:val="center"/>
            <w:hideMark/>
          </w:tcPr>
          <w:p w:rsidR="000A5733" w:rsidRPr="000C37E2" w:rsidRDefault="000A5733" w:rsidP="00CF0B8D">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c>
          <w:tcPr>
            <w:tcW w:w="998" w:type="dxa"/>
            <w:vAlign w:val="center"/>
            <w:hideMark/>
          </w:tcPr>
          <w:p w:rsidR="000A5733" w:rsidRPr="000C37E2" w:rsidRDefault="000A5733" w:rsidP="00CF0B8D">
            <w:pPr>
              <w:spacing w:before="100" w:beforeAutospacing="1" w:after="100" w:afterAutospacing="1" w:line="240" w:lineRule="auto"/>
              <w:ind w:lef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8" w:type="dxa"/>
            <w:vAlign w:val="center"/>
            <w:hideMark/>
          </w:tcPr>
          <w:p w:rsidR="000A5733" w:rsidRPr="000C37E2" w:rsidRDefault="000A5733" w:rsidP="00CF0B8D">
            <w:pPr>
              <w:spacing w:before="100" w:beforeAutospacing="1" w:after="100" w:afterAutospacing="1" w:line="240" w:lineRule="auto"/>
              <w:ind w:lef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8" w:type="dxa"/>
            <w:vAlign w:val="center"/>
            <w:hideMark/>
          </w:tcPr>
          <w:p w:rsidR="000A5733" w:rsidRPr="000C37E2" w:rsidRDefault="000A5733" w:rsidP="00CF0B8D">
            <w:pPr>
              <w:spacing w:before="100" w:beforeAutospacing="1" w:after="100" w:afterAutospacing="1" w:line="240" w:lineRule="auto"/>
              <w:ind w:lef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bl>
    <w:p w:rsidR="000A5733" w:rsidRPr="00EF6EDA" w:rsidRDefault="000A5733" w:rsidP="000A573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321E60"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321E60">
        <w:rPr>
          <w:rFonts w:ascii="Times New Roman" w:eastAsia="Times New Roman" w:hAnsi="Times New Roman" w:cs="Times New Roman"/>
          <w:sz w:val="24"/>
          <w:szCs w:val="24"/>
          <w:lang w:eastAsia="ru-RU"/>
        </w:rPr>
        <w:t>В 2015 году дела по статье 9.21 КоАП не возбуждались.</w:t>
      </w:r>
      <w:bookmarkStart w:id="0" w:name="_GoBack"/>
      <w:bookmarkEnd w:id="0"/>
    </w:p>
    <w:p w:rsidR="00EF6EDA" w:rsidRPr="00321E60"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321E60">
        <w:rPr>
          <w:rFonts w:ascii="Times New Roman" w:eastAsia="Times New Roman" w:hAnsi="Times New Roman" w:cs="Times New Roman"/>
          <w:sz w:val="24"/>
          <w:szCs w:val="24"/>
          <w:lang w:eastAsia="ru-RU"/>
        </w:rPr>
        <w:t xml:space="preserve">В 2016 году возбуждено </w:t>
      </w:r>
      <w:r w:rsidR="00321E60" w:rsidRPr="00321E60">
        <w:rPr>
          <w:rFonts w:ascii="Times New Roman" w:eastAsia="Times New Roman" w:hAnsi="Times New Roman" w:cs="Times New Roman"/>
          <w:sz w:val="24"/>
          <w:szCs w:val="24"/>
          <w:lang w:eastAsia="ru-RU"/>
        </w:rPr>
        <w:t xml:space="preserve">42 </w:t>
      </w:r>
      <w:r w:rsidRPr="00321E60">
        <w:rPr>
          <w:rFonts w:ascii="Times New Roman" w:eastAsia="Times New Roman" w:hAnsi="Times New Roman" w:cs="Times New Roman"/>
          <w:sz w:val="24"/>
          <w:szCs w:val="24"/>
          <w:lang w:eastAsia="ru-RU"/>
        </w:rPr>
        <w:t xml:space="preserve"> дел</w:t>
      </w:r>
      <w:r w:rsidR="00321E60" w:rsidRPr="00321E60">
        <w:rPr>
          <w:rFonts w:ascii="Times New Roman" w:eastAsia="Times New Roman" w:hAnsi="Times New Roman" w:cs="Times New Roman"/>
          <w:sz w:val="24"/>
          <w:szCs w:val="24"/>
          <w:lang w:eastAsia="ru-RU"/>
        </w:rPr>
        <w:t xml:space="preserve">а </w:t>
      </w:r>
      <w:r w:rsidRPr="00321E60">
        <w:rPr>
          <w:rFonts w:ascii="Times New Roman" w:eastAsia="Times New Roman" w:hAnsi="Times New Roman" w:cs="Times New Roman"/>
          <w:sz w:val="24"/>
          <w:szCs w:val="24"/>
          <w:lang w:eastAsia="ru-RU"/>
        </w:rPr>
        <w:t xml:space="preserve"> об административном правонарушении по статье 9.21 КоАП.</w:t>
      </w:r>
      <w:r w:rsidR="00321E60" w:rsidRPr="00321E60">
        <w:rPr>
          <w:rFonts w:ascii="Times New Roman" w:eastAsia="Times New Roman" w:hAnsi="Times New Roman" w:cs="Times New Roman"/>
          <w:sz w:val="24"/>
          <w:szCs w:val="24"/>
          <w:lang w:eastAsia="ru-RU"/>
        </w:rPr>
        <w:t xml:space="preserve"> (2, 61 </w:t>
      </w:r>
      <w:proofErr w:type="gramStart"/>
      <w:r w:rsidR="00321E60" w:rsidRPr="00321E60">
        <w:rPr>
          <w:rFonts w:ascii="Times New Roman" w:eastAsia="Times New Roman" w:hAnsi="Times New Roman" w:cs="Times New Roman"/>
          <w:sz w:val="24"/>
          <w:szCs w:val="24"/>
          <w:lang w:eastAsia="ru-RU"/>
        </w:rPr>
        <w:t>млн</w:t>
      </w:r>
      <w:proofErr w:type="gramEnd"/>
      <w:r w:rsidR="00321E60" w:rsidRPr="00321E60">
        <w:rPr>
          <w:rFonts w:ascii="Times New Roman" w:eastAsia="Times New Roman" w:hAnsi="Times New Roman" w:cs="Times New Roman"/>
          <w:sz w:val="24"/>
          <w:szCs w:val="24"/>
          <w:lang w:eastAsia="ru-RU"/>
        </w:rPr>
        <w:t xml:space="preserve"> оплачено  2,51 млн)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321E60">
        <w:rPr>
          <w:rFonts w:ascii="Times New Roman" w:eastAsia="Times New Roman" w:hAnsi="Times New Roman" w:cs="Times New Roman"/>
          <w:sz w:val="24"/>
          <w:szCs w:val="24"/>
          <w:lang w:eastAsia="ru-RU"/>
        </w:rPr>
        <w:t xml:space="preserve">В 2017 году возбуждено </w:t>
      </w:r>
      <w:r w:rsidR="00D946D7" w:rsidRPr="00321E60">
        <w:rPr>
          <w:rFonts w:ascii="Times New Roman" w:eastAsia="Times New Roman" w:hAnsi="Times New Roman" w:cs="Times New Roman"/>
          <w:sz w:val="24"/>
          <w:szCs w:val="24"/>
          <w:lang w:eastAsia="ru-RU"/>
        </w:rPr>
        <w:t xml:space="preserve">39  </w:t>
      </w:r>
      <w:r w:rsidRPr="00321E60">
        <w:rPr>
          <w:rFonts w:ascii="Times New Roman" w:eastAsia="Times New Roman" w:hAnsi="Times New Roman" w:cs="Times New Roman"/>
          <w:sz w:val="24"/>
          <w:szCs w:val="24"/>
          <w:lang w:eastAsia="ru-RU"/>
        </w:rPr>
        <w:t xml:space="preserve"> дела по ст. 9.21 КоАП.</w:t>
      </w:r>
      <w:r w:rsidR="00321E60" w:rsidRPr="00321E60">
        <w:rPr>
          <w:rFonts w:ascii="Times New Roman" w:eastAsia="Times New Roman" w:hAnsi="Times New Roman" w:cs="Times New Roman"/>
          <w:sz w:val="24"/>
          <w:szCs w:val="24"/>
          <w:lang w:eastAsia="ru-RU"/>
        </w:rPr>
        <w:t xml:space="preserve"> (4 </w:t>
      </w:r>
      <w:proofErr w:type="gramStart"/>
      <w:r w:rsidR="00321E60" w:rsidRPr="00321E60">
        <w:rPr>
          <w:rFonts w:ascii="Times New Roman" w:eastAsia="Times New Roman" w:hAnsi="Times New Roman" w:cs="Times New Roman"/>
          <w:sz w:val="24"/>
          <w:szCs w:val="24"/>
          <w:lang w:eastAsia="ru-RU"/>
        </w:rPr>
        <w:t>млн</w:t>
      </w:r>
      <w:proofErr w:type="gramEnd"/>
      <w:r w:rsidR="00321E60" w:rsidRPr="00321E60">
        <w:rPr>
          <w:rFonts w:ascii="Times New Roman" w:eastAsia="Times New Roman" w:hAnsi="Times New Roman" w:cs="Times New Roman"/>
          <w:sz w:val="24"/>
          <w:szCs w:val="24"/>
          <w:lang w:eastAsia="ru-RU"/>
        </w:rPr>
        <w:t>, оплачено 1 млн)</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Кроме того, распространены случаи, когда обязанным в соответствии с положениями части 9 статьи 13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w:t>
      </w:r>
      <w:proofErr w:type="gramEnd"/>
      <w:r w:rsidRPr="00EF6EDA">
        <w:rPr>
          <w:rFonts w:ascii="Times New Roman" w:eastAsia="Times New Roman" w:hAnsi="Times New Roman" w:cs="Times New Roman"/>
          <w:sz w:val="24"/>
          <w:szCs w:val="24"/>
          <w:lang w:eastAsia="ru-RU"/>
        </w:rPr>
        <w:t xml:space="preserve"> в многоквартирном доме.</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Квалификация действий (бездействия) таких лиц по части 1 статьи 10 Закона о защите конкуренции не производится, при этом антимонопольный орган должен оценить такие действия на предмет наличия состава административного правонарушения, предусмотренного частью 12 статьи 9.16 КоАП. В рассматриваемый период дела по ст.9.16 КоАП РФ не возбуждались.</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Помимо причин снижения количества выявленных нарушений, выразившихся в злоупотреблении хозяйствующими субъектами доминирующим положением, указанных выше, фактором, влияющим на динамику данного показателя также стало изменение условий признания доминирующим положения хозяйствующего субъекта.</w:t>
      </w:r>
      <w:proofErr w:type="gramEnd"/>
      <w:r w:rsidRPr="00EF6EDA">
        <w:rPr>
          <w:rFonts w:ascii="Times New Roman" w:eastAsia="Times New Roman" w:hAnsi="Times New Roman" w:cs="Times New Roman"/>
          <w:sz w:val="24"/>
          <w:szCs w:val="24"/>
          <w:lang w:eastAsia="ru-RU"/>
        </w:rPr>
        <w:t xml:space="preserve"> Согласно нововведениям, существенно сократился перечень условий признания доминирующим положения хозяйствующего субъекта, занимающего небольшую долю на товарном рынке, что незамедлительно сказалось на количестве принимаемых решений о наличии нарушения.</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3.1.2 Результаты государственного </w:t>
      </w:r>
      <w:proofErr w:type="gramStart"/>
      <w:r w:rsidRPr="00EF6EDA">
        <w:rPr>
          <w:rFonts w:ascii="Times New Roman" w:eastAsia="Times New Roman" w:hAnsi="Times New Roman" w:cs="Times New Roman"/>
          <w:sz w:val="24"/>
          <w:szCs w:val="24"/>
          <w:lang w:eastAsia="ru-RU"/>
        </w:rPr>
        <w:t>контроля за</w:t>
      </w:r>
      <w:proofErr w:type="gramEnd"/>
      <w:r w:rsidRPr="00EF6EDA">
        <w:rPr>
          <w:rFonts w:ascii="Times New Roman" w:eastAsia="Times New Roman" w:hAnsi="Times New Roman" w:cs="Times New Roman"/>
          <w:sz w:val="24"/>
          <w:szCs w:val="24"/>
          <w:lang w:eastAsia="ru-RU"/>
        </w:rPr>
        <w:t xml:space="preserve"> экономической концентрацией</w:t>
      </w:r>
    </w:p>
    <w:p w:rsidR="00D946D7" w:rsidRDefault="00EF6EDA" w:rsidP="000A5733">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В последние годы в </w:t>
      </w:r>
      <w:r>
        <w:rPr>
          <w:rFonts w:ascii="Times New Roman" w:eastAsia="Times New Roman" w:hAnsi="Times New Roman" w:cs="Times New Roman"/>
          <w:sz w:val="24"/>
          <w:szCs w:val="24"/>
          <w:lang w:eastAsia="ru-RU"/>
        </w:rPr>
        <w:t>Калининградское</w:t>
      </w:r>
      <w:r w:rsidRPr="00EF6EDA">
        <w:rPr>
          <w:rFonts w:ascii="Times New Roman" w:eastAsia="Times New Roman" w:hAnsi="Times New Roman" w:cs="Times New Roman"/>
          <w:sz w:val="24"/>
          <w:szCs w:val="24"/>
          <w:lang w:eastAsia="ru-RU"/>
        </w:rPr>
        <w:t xml:space="preserve"> УФАС России практически не поступают ходатайства и уведомления о сделках с акциями, имуществом или правами хозяйствующих субъектов. Так, например в </w:t>
      </w:r>
      <w:r w:rsidR="00D946D7">
        <w:rPr>
          <w:rFonts w:ascii="Times New Roman" w:eastAsia="Times New Roman" w:hAnsi="Times New Roman" w:cs="Times New Roman"/>
          <w:sz w:val="24"/>
          <w:szCs w:val="24"/>
          <w:lang w:eastAsia="ru-RU"/>
        </w:rPr>
        <w:t xml:space="preserve"> </w:t>
      </w:r>
      <w:r w:rsidRPr="00EF6EDA">
        <w:rPr>
          <w:rFonts w:ascii="Times New Roman" w:eastAsia="Times New Roman" w:hAnsi="Times New Roman" w:cs="Times New Roman"/>
          <w:sz w:val="24"/>
          <w:szCs w:val="24"/>
          <w:lang w:eastAsia="ru-RU"/>
        </w:rPr>
        <w:t xml:space="preserve">2015 только </w:t>
      </w:r>
      <w:r w:rsidR="00DA3889">
        <w:rPr>
          <w:rFonts w:ascii="Times New Roman" w:eastAsia="Times New Roman" w:hAnsi="Times New Roman" w:cs="Times New Roman"/>
          <w:sz w:val="24"/>
          <w:szCs w:val="24"/>
          <w:lang w:eastAsia="ru-RU"/>
        </w:rPr>
        <w:t xml:space="preserve">3 </w:t>
      </w:r>
      <w:r w:rsidRPr="00EF6EDA">
        <w:rPr>
          <w:rFonts w:ascii="Times New Roman" w:eastAsia="Times New Roman" w:hAnsi="Times New Roman" w:cs="Times New Roman"/>
          <w:sz w:val="24"/>
          <w:szCs w:val="24"/>
          <w:lang w:eastAsia="ru-RU"/>
        </w:rPr>
        <w:t>. В течени</w:t>
      </w:r>
      <w:proofErr w:type="gramStart"/>
      <w:r w:rsidRPr="00EF6EDA">
        <w:rPr>
          <w:rFonts w:ascii="Times New Roman" w:eastAsia="Times New Roman" w:hAnsi="Times New Roman" w:cs="Times New Roman"/>
          <w:sz w:val="24"/>
          <w:szCs w:val="24"/>
          <w:lang w:eastAsia="ru-RU"/>
        </w:rPr>
        <w:t>и</w:t>
      </w:r>
      <w:proofErr w:type="gramEnd"/>
      <w:r w:rsidRPr="00EF6EDA">
        <w:rPr>
          <w:rFonts w:ascii="Times New Roman" w:eastAsia="Times New Roman" w:hAnsi="Times New Roman" w:cs="Times New Roman"/>
          <w:sz w:val="24"/>
          <w:szCs w:val="24"/>
          <w:lang w:eastAsia="ru-RU"/>
        </w:rPr>
        <w:t xml:space="preserve"> 2016 года управлением такого рода ходатайства и уведомления на рассматривались. В 2017 г.  ходатайств</w:t>
      </w:r>
      <w:r w:rsidR="00DA3889">
        <w:rPr>
          <w:rFonts w:ascii="Times New Roman" w:eastAsia="Times New Roman" w:hAnsi="Times New Roman" w:cs="Times New Roman"/>
          <w:sz w:val="24"/>
          <w:szCs w:val="24"/>
          <w:lang w:eastAsia="ru-RU"/>
        </w:rPr>
        <w:t xml:space="preserve"> также</w:t>
      </w:r>
      <w:r w:rsidR="00D946D7">
        <w:rPr>
          <w:rFonts w:ascii="Times New Roman" w:eastAsia="Times New Roman" w:hAnsi="Times New Roman" w:cs="Times New Roman"/>
          <w:sz w:val="24"/>
          <w:szCs w:val="24"/>
          <w:lang w:eastAsia="ru-RU"/>
        </w:rPr>
        <w:t xml:space="preserve"> не поступало</w:t>
      </w:r>
      <w:r w:rsidRPr="00EF6EDA">
        <w:rPr>
          <w:rFonts w:ascii="Times New Roman" w:eastAsia="Times New Roman" w:hAnsi="Times New Roman" w:cs="Times New Roman"/>
          <w:sz w:val="24"/>
          <w:szCs w:val="24"/>
          <w:lang w:eastAsia="ru-RU"/>
        </w:rPr>
        <w:t xml:space="preserve">. </w:t>
      </w:r>
    </w:p>
    <w:p w:rsidR="00EF6EDA" w:rsidRPr="00EF6EDA" w:rsidRDefault="00EF6EDA" w:rsidP="000A5733">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Причиной этого является резкая либерализация законодательства в данной отрасли, суть которой состоит в снижении административных барьеров на пути укрупнения среднего и мелкого бизнеса, которое проводится с целью повышения эффективности его деятельности. Однако</w:t>
      </w:r>
      <w:proofErr w:type="gramStart"/>
      <w:r w:rsidRPr="00EF6EDA">
        <w:rPr>
          <w:rFonts w:ascii="Times New Roman" w:eastAsia="Times New Roman" w:hAnsi="Times New Roman" w:cs="Times New Roman"/>
          <w:sz w:val="24"/>
          <w:szCs w:val="24"/>
          <w:lang w:eastAsia="ru-RU"/>
        </w:rPr>
        <w:t>,</w:t>
      </w:r>
      <w:proofErr w:type="gramEnd"/>
      <w:r w:rsidRPr="00EF6EDA">
        <w:rPr>
          <w:rFonts w:ascii="Times New Roman" w:eastAsia="Times New Roman" w:hAnsi="Times New Roman" w:cs="Times New Roman"/>
          <w:sz w:val="24"/>
          <w:szCs w:val="24"/>
          <w:lang w:eastAsia="ru-RU"/>
        </w:rPr>
        <w:t xml:space="preserve"> если хозяйствующий субъект или группа лиц достигает крупного размера, например активы предприятия или его группы лиц превышаю 7 млрд. руб., то их сделки по приобретению имущества других предприятий, их акций или прав по управлению данными предприятиями подлежат предварительному антимонопольному контролю.</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3.1.3 Результаты использования предупреждений и предостережений</w:t>
      </w:r>
    </w:p>
    <w:p w:rsidR="00EF6EDA" w:rsidRPr="00EF6EDA" w:rsidRDefault="00EF6EDA" w:rsidP="000A5733">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При осуществлении государственного контроля (надзора) </w:t>
      </w:r>
      <w:r>
        <w:rPr>
          <w:rFonts w:ascii="Times New Roman" w:eastAsia="Times New Roman" w:hAnsi="Times New Roman" w:cs="Times New Roman"/>
          <w:sz w:val="24"/>
          <w:szCs w:val="24"/>
          <w:lang w:eastAsia="ru-RU"/>
        </w:rPr>
        <w:t>Калининградское</w:t>
      </w:r>
      <w:r w:rsidRPr="00EF6EDA">
        <w:rPr>
          <w:rFonts w:ascii="Times New Roman" w:eastAsia="Times New Roman" w:hAnsi="Times New Roman" w:cs="Times New Roman"/>
          <w:sz w:val="24"/>
          <w:szCs w:val="24"/>
          <w:lang w:eastAsia="ru-RU"/>
        </w:rPr>
        <w:t xml:space="preserve"> УФАС России активно использует институты предупреждения и предостережения. За период 2014- 1 полугодие 2017 гг. наблюдается устойчивая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 Количество предупреждений указано в таблице:</w:t>
      </w:r>
    </w:p>
    <w:p w:rsidR="00EF6EDA" w:rsidRPr="00EF6EDA" w:rsidRDefault="00EF6EDA" w:rsidP="000A5733">
      <w:pPr>
        <w:spacing w:before="100" w:beforeAutospacing="1" w:after="100" w:afterAutospacing="1" w:line="240" w:lineRule="auto"/>
        <w:ind w:left="-567"/>
        <w:jc w:val="right"/>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Таблица 3</w:t>
      </w:r>
    </w:p>
    <w:tbl>
      <w:tblPr>
        <w:tblW w:w="866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6"/>
        <w:gridCol w:w="4953"/>
        <w:gridCol w:w="998"/>
        <w:gridCol w:w="998"/>
        <w:gridCol w:w="998"/>
      </w:tblGrid>
      <w:tr w:rsidR="000A5733" w:rsidRPr="00EF6EDA" w:rsidTr="000A5733">
        <w:trPr>
          <w:tblCellSpacing w:w="0" w:type="dxa"/>
          <w:jc w:val="center"/>
        </w:trPr>
        <w:tc>
          <w:tcPr>
            <w:tcW w:w="716" w:type="dxa"/>
            <w:vAlign w:val="center"/>
            <w:hideMark/>
          </w:tcPr>
          <w:p w:rsidR="000A5733" w:rsidRPr="00EF6EDA" w:rsidRDefault="000A5733" w:rsidP="000A5733">
            <w:pPr>
              <w:pBdr>
                <w:bottom w:val="single" w:sz="4" w:space="1" w:color="auto"/>
              </w:pBdr>
              <w:spacing w:before="100" w:beforeAutospacing="1" w:after="100" w:afterAutospacing="1" w:line="240" w:lineRule="auto"/>
              <w:ind w:left="-124"/>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w:t>
            </w:r>
          </w:p>
          <w:p w:rsidR="000A5733" w:rsidRPr="00EF6EDA" w:rsidRDefault="000A5733" w:rsidP="000A5733">
            <w:pPr>
              <w:pBdr>
                <w:bottom w:val="single" w:sz="4" w:space="1" w:color="auto"/>
              </w:pBdr>
              <w:spacing w:before="100" w:beforeAutospacing="1" w:after="100" w:afterAutospacing="1" w:line="240" w:lineRule="auto"/>
              <w:ind w:left="-124"/>
              <w:jc w:val="center"/>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п</w:t>
            </w:r>
            <w:proofErr w:type="gramEnd"/>
            <w:r w:rsidRPr="00EF6EDA">
              <w:rPr>
                <w:rFonts w:ascii="Times New Roman" w:eastAsia="Times New Roman" w:hAnsi="Times New Roman" w:cs="Times New Roman"/>
                <w:sz w:val="24"/>
                <w:szCs w:val="24"/>
                <w:lang w:eastAsia="ru-RU"/>
              </w:rPr>
              <w:t>/п</w:t>
            </w:r>
          </w:p>
        </w:tc>
        <w:tc>
          <w:tcPr>
            <w:tcW w:w="4953" w:type="dxa"/>
            <w:vAlign w:val="center"/>
            <w:hideMark/>
          </w:tcPr>
          <w:p w:rsidR="000A5733" w:rsidRPr="00EF6EDA" w:rsidRDefault="000A5733"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предупреждения</w:t>
            </w:r>
          </w:p>
        </w:tc>
        <w:tc>
          <w:tcPr>
            <w:tcW w:w="998" w:type="dxa"/>
            <w:vAlign w:val="center"/>
            <w:hideMark/>
          </w:tcPr>
          <w:p w:rsidR="000A5733" w:rsidRPr="000C37E2" w:rsidRDefault="000A5733" w:rsidP="000A5733">
            <w:pPr>
              <w:spacing w:before="100" w:beforeAutospacing="1" w:after="100" w:afterAutospacing="1" w:line="240" w:lineRule="auto"/>
              <w:ind w:left="71"/>
              <w:jc w:val="center"/>
              <w:rPr>
                <w:rFonts w:ascii="Times New Roman" w:eastAsia="Times New Roman" w:hAnsi="Times New Roman" w:cs="Times New Roman"/>
                <w:sz w:val="24"/>
                <w:szCs w:val="24"/>
                <w:lang w:eastAsia="ru-RU"/>
              </w:rPr>
            </w:pPr>
            <w:r w:rsidRPr="000C37E2">
              <w:rPr>
                <w:rFonts w:ascii="Times New Roman" w:eastAsia="Times New Roman" w:hAnsi="Times New Roman" w:cs="Times New Roman"/>
                <w:sz w:val="24"/>
                <w:szCs w:val="24"/>
                <w:lang w:eastAsia="ru-RU"/>
              </w:rPr>
              <w:t>2015</w:t>
            </w:r>
          </w:p>
        </w:tc>
        <w:tc>
          <w:tcPr>
            <w:tcW w:w="998" w:type="dxa"/>
            <w:vAlign w:val="center"/>
            <w:hideMark/>
          </w:tcPr>
          <w:p w:rsidR="000A5733" w:rsidRPr="000C37E2" w:rsidRDefault="000A5733" w:rsidP="000A57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37E2">
              <w:rPr>
                <w:rFonts w:ascii="Times New Roman" w:eastAsia="Times New Roman" w:hAnsi="Times New Roman" w:cs="Times New Roman"/>
                <w:sz w:val="24"/>
                <w:szCs w:val="24"/>
                <w:lang w:eastAsia="ru-RU"/>
              </w:rPr>
              <w:t>2016</w:t>
            </w:r>
          </w:p>
        </w:tc>
        <w:tc>
          <w:tcPr>
            <w:tcW w:w="998" w:type="dxa"/>
            <w:vAlign w:val="center"/>
            <w:hideMark/>
          </w:tcPr>
          <w:p w:rsidR="000A5733" w:rsidRPr="000C37E2" w:rsidRDefault="000A5733" w:rsidP="000A5733">
            <w:pPr>
              <w:spacing w:before="100" w:beforeAutospacing="1" w:after="100" w:afterAutospacing="1" w:line="240" w:lineRule="auto"/>
              <w:ind w:left="59"/>
              <w:jc w:val="center"/>
              <w:rPr>
                <w:rFonts w:ascii="Times New Roman" w:eastAsia="Times New Roman" w:hAnsi="Times New Roman" w:cs="Times New Roman"/>
                <w:sz w:val="24"/>
                <w:szCs w:val="24"/>
                <w:lang w:eastAsia="ru-RU"/>
              </w:rPr>
            </w:pPr>
            <w:r w:rsidRPr="000C37E2">
              <w:rPr>
                <w:rFonts w:ascii="Times New Roman" w:eastAsia="Times New Roman" w:hAnsi="Times New Roman" w:cs="Times New Roman"/>
                <w:sz w:val="24"/>
                <w:szCs w:val="24"/>
                <w:lang w:eastAsia="ru-RU"/>
              </w:rPr>
              <w:t>2017</w:t>
            </w:r>
          </w:p>
        </w:tc>
      </w:tr>
      <w:tr w:rsidR="000A5733" w:rsidRPr="00EF6EDA" w:rsidTr="000A5733">
        <w:trPr>
          <w:tblCellSpacing w:w="0" w:type="dxa"/>
          <w:jc w:val="center"/>
        </w:trPr>
        <w:tc>
          <w:tcPr>
            <w:tcW w:w="716" w:type="dxa"/>
            <w:vAlign w:val="center"/>
            <w:hideMark/>
          </w:tcPr>
          <w:p w:rsidR="000A5733" w:rsidRPr="000C37E2" w:rsidRDefault="000A5733" w:rsidP="000A5733">
            <w:pPr>
              <w:spacing w:before="100" w:beforeAutospacing="1" w:after="100" w:afterAutospacing="1" w:line="240" w:lineRule="auto"/>
              <w:ind w:left="-124"/>
              <w:jc w:val="center"/>
              <w:rPr>
                <w:rFonts w:ascii="Times New Roman" w:eastAsia="Times New Roman" w:hAnsi="Times New Roman" w:cs="Times New Roman"/>
                <w:sz w:val="24"/>
                <w:szCs w:val="24"/>
                <w:lang w:eastAsia="ru-RU"/>
              </w:rPr>
            </w:pPr>
          </w:p>
        </w:tc>
        <w:tc>
          <w:tcPr>
            <w:tcW w:w="4953" w:type="dxa"/>
            <w:vAlign w:val="center"/>
            <w:hideMark/>
          </w:tcPr>
          <w:p w:rsidR="000A5733" w:rsidRPr="000C37E2" w:rsidRDefault="000A5733"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c>
          <w:tcPr>
            <w:tcW w:w="998" w:type="dxa"/>
            <w:vAlign w:val="center"/>
            <w:hideMark/>
          </w:tcPr>
          <w:p w:rsidR="000A5733" w:rsidRPr="000C37E2" w:rsidRDefault="000A5733" w:rsidP="000A5733">
            <w:pPr>
              <w:spacing w:before="100" w:beforeAutospacing="1" w:after="100" w:afterAutospacing="1" w:line="240" w:lineRule="auto"/>
              <w:ind w:lef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998" w:type="dxa"/>
            <w:vAlign w:val="center"/>
            <w:hideMark/>
          </w:tcPr>
          <w:p w:rsidR="000A5733" w:rsidRPr="000C37E2" w:rsidRDefault="000A5733" w:rsidP="000A5733">
            <w:pPr>
              <w:spacing w:before="100" w:beforeAutospacing="1" w:after="100" w:afterAutospacing="1" w:line="240" w:lineRule="auto"/>
              <w:ind w:lef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8" w:type="dxa"/>
            <w:vAlign w:val="center"/>
            <w:hideMark/>
          </w:tcPr>
          <w:p w:rsidR="000A5733" w:rsidRPr="000C37E2" w:rsidRDefault="000A5733" w:rsidP="000A5733">
            <w:pPr>
              <w:spacing w:before="100" w:beforeAutospacing="1" w:after="100" w:afterAutospacing="1" w:line="240" w:lineRule="auto"/>
              <w:ind w:left="71"/>
              <w:jc w:val="center"/>
              <w:rPr>
                <w:rFonts w:ascii="Times New Roman" w:eastAsia="Times New Roman" w:hAnsi="Times New Roman" w:cs="Times New Roman"/>
                <w:sz w:val="24"/>
                <w:szCs w:val="24"/>
                <w:lang w:eastAsia="ru-RU"/>
              </w:rPr>
            </w:pPr>
            <w:r w:rsidRPr="000C37E2">
              <w:rPr>
                <w:rFonts w:ascii="Times New Roman" w:eastAsia="Times New Roman" w:hAnsi="Times New Roman" w:cs="Times New Roman"/>
                <w:sz w:val="24"/>
                <w:szCs w:val="24"/>
                <w:lang w:eastAsia="ru-RU"/>
              </w:rPr>
              <w:t>6</w:t>
            </w:r>
          </w:p>
        </w:tc>
      </w:tr>
    </w:tbl>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При этом</w:t>
      </w:r>
      <w:proofErr w:type="gramStart"/>
      <w:r w:rsidRPr="00EF6EDA">
        <w:rPr>
          <w:rFonts w:ascii="Times New Roman" w:eastAsia="Times New Roman" w:hAnsi="Times New Roman" w:cs="Times New Roman"/>
          <w:sz w:val="24"/>
          <w:szCs w:val="24"/>
          <w:lang w:eastAsia="ru-RU"/>
        </w:rPr>
        <w:t>,</w:t>
      </w:r>
      <w:proofErr w:type="gramEnd"/>
      <w:r w:rsidRPr="00EF6EDA">
        <w:rPr>
          <w:rFonts w:ascii="Times New Roman" w:eastAsia="Times New Roman" w:hAnsi="Times New Roman" w:cs="Times New Roman"/>
          <w:sz w:val="24"/>
          <w:szCs w:val="24"/>
          <w:lang w:eastAsia="ru-RU"/>
        </w:rPr>
        <w:t xml:space="preserve"> необходимо отметить высокую эффективность инструмента предупреждения. Процент исполнения выданных предупреждений остается примерно на одном уровне на протяжении всего анализируемого периода - в среднем 65%.</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Таблица 4</w:t>
      </w:r>
    </w:p>
    <w:tbl>
      <w:tblPr>
        <w:tblW w:w="101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4"/>
        <w:gridCol w:w="1852"/>
        <w:gridCol w:w="2268"/>
        <w:gridCol w:w="2264"/>
        <w:gridCol w:w="1982"/>
      </w:tblGrid>
      <w:tr w:rsidR="00EF6EDA" w:rsidRPr="00A37118" w:rsidTr="000A1783">
        <w:trPr>
          <w:tblCellSpacing w:w="0" w:type="dxa"/>
        </w:trPr>
        <w:tc>
          <w:tcPr>
            <w:tcW w:w="1804"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jc w:val="center"/>
              <w:rPr>
                <w:rFonts w:ascii="Times New Roman" w:eastAsia="Times New Roman" w:hAnsi="Times New Roman" w:cs="Times New Roman"/>
                <w:sz w:val="20"/>
                <w:szCs w:val="20"/>
                <w:highlight w:val="yellow"/>
                <w:lang w:eastAsia="ru-RU"/>
              </w:rPr>
            </w:pPr>
            <w:r w:rsidRPr="00A37118">
              <w:rPr>
                <w:rFonts w:ascii="Times New Roman" w:eastAsia="Times New Roman" w:hAnsi="Times New Roman" w:cs="Times New Roman"/>
                <w:sz w:val="20"/>
                <w:szCs w:val="20"/>
                <w:highlight w:val="yellow"/>
                <w:lang w:eastAsia="ru-RU"/>
              </w:rPr>
              <w:t>Статьи</w:t>
            </w:r>
          </w:p>
        </w:tc>
        <w:tc>
          <w:tcPr>
            <w:tcW w:w="1852"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jc w:val="center"/>
              <w:rPr>
                <w:rFonts w:ascii="Times New Roman" w:eastAsia="Times New Roman" w:hAnsi="Times New Roman" w:cs="Times New Roman"/>
                <w:sz w:val="20"/>
                <w:szCs w:val="20"/>
                <w:highlight w:val="yellow"/>
                <w:lang w:eastAsia="ru-RU"/>
              </w:rPr>
            </w:pPr>
            <w:r w:rsidRPr="00A37118">
              <w:rPr>
                <w:rFonts w:ascii="Times New Roman" w:eastAsia="Times New Roman" w:hAnsi="Times New Roman" w:cs="Times New Roman"/>
                <w:sz w:val="20"/>
                <w:szCs w:val="20"/>
                <w:highlight w:val="yellow"/>
                <w:lang w:eastAsia="ru-RU"/>
              </w:rPr>
              <w:t>Выдано предупреждений</w:t>
            </w:r>
          </w:p>
        </w:tc>
        <w:tc>
          <w:tcPr>
            <w:tcW w:w="2268"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jc w:val="center"/>
              <w:rPr>
                <w:rFonts w:ascii="Times New Roman" w:eastAsia="Times New Roman" w:hAnsi="Times New Roman" w:cs="Times New Roman"/>
                <w:sz w:val="20"/>
                <w:szCs w:val="20"/>
                <w:highlight w:val="yellow"/>
                <w:lang w:eastAsia="ru-RU"/>
              </w:rPr>
            </w:pPr>
            <w:proofErr w:type="gramStart"/>
            <w:r w:rsidRPr="00A37118">
              <w:rPr>
                <w:rFonts w:ascii="Times New Roman" w:eastAsia="Times New Roman" w:hAnsi="Times New Roman" w:cs="Times New Roman"/>
                <w:sz w:val="20"/>
                <w:szCs w:val="20"/>
                <w:highlight w:val="yellow"/>
                <w:lang w:eastAsia="ru-RU"/>
              </w:rPr>
              <w:t>Исполнен</w:t>
            </w:r>
            <w:proofErr w:type="gramEnd"/>
            <w:r w:rsidRPr="00A37118">
              <w:rPr>
                <w:rFonts w:ascii="Times New Roman" w:eastAsia="Times New Roman" w:hAnsi="Times New Roman" w:cs="Times New Roman"/>
                <w:sz w:val="20"/>
                <w:szCs w:val="20"/>
                <w:highlight w:val="yellow"/>
                <w:lang w:eastAsia="ru-RU"/>
              </w:rPr>
              <w:t xml:space="preserve"> предупреждений</w:t>
            </w:r>
          </w:p>
        </w:tc>
        <w:tc>
          <w:tcPr>
            <w:tcW w:w="2264"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jc w:val="center"/>
              <w:rPr>
                <w:rFonts w:ascii="Times New Roman" w:eastAsia="Times New Roman" w:hAnsi="Times New Roman" w:cs="Times New Roman"/>
                <w:sz w:val="20"/>
                <w:szCs w:val="20"/>
                <w:highlight w:val="yellow"/>
                <w:lang w:eastAsia="ru-RU"/>
              </w:rPr>
            </w:pPr>
            <w:r w:rsidRPr="00A37118">
              <w:rPr>
                <w:rFonts w:ascii="Times New Roman" w:eastAsia="Times New Roman" w:hAnsi="Times New Roman" w:cs="Times New Roman"/>
                <w:sz w:val="20"/>
                <w:szCs w:val="20"/>
                <w:highlight w:val="yellow"/>
                <w:lang w:eastAsia="ru-RU"/>
              </w:rPr>
              <w:t>Не исполнено, будет возбуждено дело</w:t>
            </w:r>
          </w:p>
        </w:tc>
        <w:tc>
          <w:tcPr>
            <w:tcW w:w="1982"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jc w:val="center"/>
              <w:rPr>
                <w:rFonts w:ascii="Times New Roman" w:eastAsia="Times New Roman" w:hAnsi="Times New Roman" w:cs="Times New Roman"/>
                <w:sz w:val="20"/>
                <w:szCs w:val="20"/>
                <w:highlight w:val="yellow"/>
                <w:lang w:eastAsia="ru-RU"/>
              </w:rPr>
            </w:pPr>
            <w:r w:rsidRPr="00A37118">
              <w:rPr>
                <w:rFonts w:ascii="Times New Roman" w:eastAsia="Times New Roman" w:hAnsi="Times New Roman" w:cs="Times New Roman"/>
                <w:sz w:val="20"/>
                <w:szCs w:val="20"/>
                <w:highlight w:val="yellow"/>
                <w:lang w:eastAsia="ru-RU"/>
              </w:rPr>
              <w:t>В стадии исполнения</w:t>
            </w:r>
          </w:p>
        </w:tc>
      </w:tr>
      <w:tr w:rsidR="00EF6EDA" w:rsidRPr="00A37118" w:rsidTr="000A1783">
        <w:trPr>
          <w:tblCellSpacing w:w="0" w:type="dxa"/>
        </w:trPr>
        <w:tc>
          <w:tcPr>
            <w:tcW w:w="1804"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п. 3ч.1 ст.10</w:t>
            </w:r>
          </w:p>
        </w:tc>
        <w:tc>
          <w:tcPr>
            <w:tcW w:w="1852"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1</w:t>
            </w:r>
          </w:p>
        </w:tc>
        <w:tc>
          <w:tcPr>
            <w:tcW w:w="2268"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1</w:t>
            </w:r>
          </w:p>
        </w:tc>
        <w:tc>
          <w:tcPr>
            <w:tcW w:w="2264"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0</w:t>
            </w:r>
          </w:p>
        </w:tc>
        <w:tc>
          <w:tcPr>
            <w:tcW w:w="1982"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0</w:t>
            </w:r>
          </w:p>
        </w:tc>
      </w:tr>
      <w:tr w:rsidR="00EF6EDA" w:rsidRPr="00A37118" w:rsidTr="000A1783">
        <w:trPr>
          <w:tblCellSpacing w:w="0" w:type="dxa"/>
        </w:trPr>
        <w:tc>
          <w:tcPr>
            <w:tcW w:w="1804"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п.5ч.1ст.10</w:t>
            </w:r>
          </w:p>
        </w:tc>
        <w:tc>
          <w:tcPr>
            <w:tcW w:w="1852"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2</w:t>
            </w:r>
          </w:p>
        </w:tc>
        <w:tc>
          <w:tcPr>
            <w:tcW w:w="2268"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1</w:t>
            </w:r>
          </w:p>
        </w:tc>
        <w:tc>
          <w:tcPr>
            <w:tcW w:w="2264"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0</w:t>
            </w:r>
          </w:p>
        </w:tc>
      </w:tr>
      <w:tr w:rsidR="00EF6EDA" w:rsidRPr="00A37118" w:rsidTr="000A1783">
        <w:trPr>
          <w:tblCellSpacing w:w="0" w:type="dxa"/>
        </w:trPr>
        <w:tc>
          <w:tcPr>
            <w:tcW w:w="1804"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ст. 14</w:t>
            </w:r>
            <w:r w:rsidRPr="00A37118">
              <w:rPr>
                <w:rFonts w:ascii="Times New Roman" w:eastAsia="Times New Roman" w:hAnsi="Times New Roman" w:cs="Times New Roman"/>
                <w:sz w:val="24"/>
                <w:szCs w:val="24"/>
                <w:highlight w:val="yellow"/>
                <w:vertAlign w:val="superscript"/>
                <w:lang w:eastAsia="ru-RU"/>
              </w:rPr>
              <w:t>1</w:t>
            </w:r>
            <w:r w:rsidRPr="00A37118">
              <w:rPr>
                <w:rFonts w:ascii="Times New Roman" w:eastAsia="Times New Roman" w:hAnsi="Times New Roman" w:cs="Times New Roman"/>
                <w:sz w:val="24"/>
                <w:szCs w:val="24"/>
                <w:highlight w:val="yellow"/>
                <w:lang w:eastAsia="ru-RU"/>
              </w:rPr>
              <w:t>-14</w:t>
            </w:r>
            <w:r w:rsidRPr="00A37118">
              <w:rPr>
                <w:rFonts w:ascii="Times New Roman" w:eastAsia="Times New Roman" w:hAnsi="Times New Roman" w:cs="Times New Roman"/>
                <w:sz w:val="24"/>
                <w:szCs w:val="24"/>
                <w:highlight w:val="yellow"/>
                <w:vertAlign w:val="superscript"/>
                <w:lang w:eastAsia="ru-RU"/>
              </w:rPr>
              <w:t>8</w:t>
            </w:r>
          </w:p>
        </w:tc>
        <w:tc>
          <w:tcPr>
            <w:tcW w:w="1852"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3</w:t>
            </w:r>
          </w:p>
        </w:tc>
        <w:tc>
          <w:tcPr>
            <w:tcW w:w="2268"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3</w:t>
            </w:r>
          </w:p>
        </w:tc>
        <w:tc>
          <w:tcPr>
            <w:tcW w:w="2264"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0</w:t>
            </w:r>
          </w:p>
        </w:tc>
        <w:tc>
          <w:tcPr>
            <w:tcW w:w="1982"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0</w:t>
            </w:r>
          </w:p>
        </w:tc>
      </w:tr>
      <w:tr w:rsidR="00EF6EDA" w:rsidRPr="00EF6EDA" w:rsidTr="000A1783">
        <w:trPr>
          <w:tblCellSpacing w:w="0" w:type="dxa"/>
        </w:trPr>
        <w:tc>
          <w:tcPr>
            <w:tcW w:w="1804"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ст. 15</w:t>
            </w:r>
          </w:p>
        </w:tc>
        <w:tc>
          <w:tcPr>
            <w:tcW w:w="1852"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48</w:t>
            </w:r>
          </w:p>
        </w:tc>
        <w:tc>
          <w:tcPr>
            <w:tcW w:w="2268"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37</w:t>
            </w:r>
          </w:p>
        </w:tc>
        <w:tc>
          <w:tcPr>
            <w:tcW w:w="2264"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A37118">
              <w:rPr>
                <w:rFonts w:ascii="Times New Roman" w:eastAsia="Times New Roman" w:hAnsi="Times New Roman" w:cs="Times New Roman"/>
                <w:sz w:val="24"/>
                <w:szCs w:val="24"/>
                <w:highlight w:val="yellow"/>
                <w:lang w:eastAsia="ru-RU"/>
              </w:rPr>
              <w:t>1</w:t>
            </w:r>
          </w:p>
        </w:tc>
        <w:tc>
          <w:tcPr>
            <w:tcW w:w="1982"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A37118">
              <w:rPr>
                <w:rFonts w:ascii="Times New Roman" w:eastAsia="Times New Roman" w:hAnsi="Times New Roman" w:cs="Times New Roman"/>
                <w:sz w:val="24"/>
                <w:szCs w:val="24"/>
                <w:highlight w:val="yellow"/>
                <w:lang w:eastAsia="ru-RU"/>
              </w:rPr>
              <w:t>10</w:t>
            </w:r>
          </w:p>
        </w:tc>
      </w:tr>
    </w:tbl>
    <w:p w:rsidR="000A1783" w:rsidRDefault="000A1783" w:rsidP="000A1783">
      <w:pPr>
        <w:autoSpaceDE w:val="0"/>
        <w:autoSpaceDN w:val="0"/>
        <w:adjustRightInd w:val="0"/>
        <w:ind w:firstLine="540"/>
        <w:jc w:val="both"/>
        <w:rPr>
          <w:rFonts w:ascii="Times New Roman" w:eastAsia="Times New Roman" w:hAnsi="Times New Roman" w:cs="Times New Roman"/>
          <w:lang w:eastAsia="ru-RU"/>
        </w:rPr>
      </w:pPr>
      <w:proofErr w:type="gramStart"/>
      <w:r>
        <w:rPr>
          <w:rFonts w:ascii="Times New Roman" w:eastAsia="Times New Roman" w:hAnsi="Times New Roman" w:cs="Times New Roman"/>
          <w:highlight w:val="yellow"/>
          <w:lang w:eastAsia="ru-RU"/>
        </w:rPr>
        <w:t>В 2017 г. Управлением выдано 3 предупреждения по ст. 15 Закона №135-ФЗ органам местного самоуправления, 2 из которых выданы</w:t>
      </w:r>
      <w:r>
        <w:rPr>
          <w:rFonts w:ascii="Times New Roman" w:hAnsi="Times New Roman" w:cs="Times New Roman"/>
          <w:highlight w:val="yellow"/>
        </w:rPr>
        <w:t xml:space="preserve"> в связи с наличием в бездействии Администрации муниципального образования «Зеленоградский городской округ» и Комитета по строительству и </w:t>
      </w:r>
      <w:proofErr w:type="spellStart"/>
      <w:r>
        <w:rPr>
          <w:rFonts w:ascii="Times New Roman" w:hAnsi="Times New Roman" w:cs="Times New Roman"/>
          <w:highlight w:val="yellow"/>
        </w:rPr>
        <w:t>жилищно</w:t>
      </w:r>
      <w:proofErr w:type="spellEnd"/>
      <w:r>
        <w:rPr>
          <w:rFonts w:ascii="Times New Roman" w:hAnsi="Times New Roman" w:cs="Times New Roman"/>
          <w:highlight w:val="yellow"/>
        </w:rPr>
        <w:t xml:space="preserve"> </w:t>
      </w:r>
      <w:r>
        <w:rPr>
          <w:rFonts w:ascii="Times New Roman" w:hAnsi="Times New Roman" w:cs="Times New Roman"/>
          <w:highlight w:val="yellow"/>
        </w:rPr>
        <w:t>- коммунальному хозяйству и благоустройству администрации МО «Зеленоградский городской округ», выразившемся в  отсутствии контроля за соблюдением требований Правил</w:t>
      </w:r>
      <w:r>
        <w:rPr>
          <w:rFonts w:ascii="Times New Roman" w:eastAsia="Times New Roman" w:hAnsi="Times New Roman" w:cs="Times New Roman"/>
          <w:highlight w:val="yellow"/>
          <w:lang w:eastAsia="ru-RU"/>
        </w:rPr>
        <w:t xml:space="preserve"> благоустройства территории муниципального образования "Зеленоградский городской</w:t>
      </w:r>
      <w:proofErr w:type="gramEnd"/>
      <w:r>
        <w:rPr>
          <w:rFonts w:ascii="Times New Roman" w:eastAsia="Times New Roman" w:hAnsi="Times New Roman" w:cs="Times New Roman"/>
          <w:highlight w:val="yellow"/>
          <w:lang w:eastAsia="ru-RU"/>
        </w:rPr>
        <w:t xml:space="preserve"> </w:t>
      </w:r>
      <w:proofErr w:type="gramStart"/>
      <w:r>
        <w:rPr>
          <w:rFonts w:ascii="Times New Roman" w:eastAsia="Times New Roman" w:hAnsi="Times New Roman" w:cs="Times New Roman"/>
          <w:highlight w:val="yellow"/>
          <w:lang w:eastAsia="ru-RU"/>
        </w:rPr>
        <w:t>округ"</w:t>
      </w:r>
      <w:r>
        <w:rPr>
          <w:rFonts w:ascii="Times New Roman" w:hAnsi="Times New Roman" w:cs="Times New Roman"/>
          <w:highlight w:val="yellow"/>
        </w:rPr>
        <w:t xml:space="preserve">, утвержденных </w:t>
      </w:r>
      <w:r>
        <w:rPr>
          <w:rFonts w:ascii="Times New Roman" w:eastAsia="Times New Roman" w:hAnsi="Times New Roman" w:cs="Times New Roman"/>
          <w:highlight w:val="yellow"/>
          <w:lang w:eastAsia="ru-RU"/>
        </w:rPr>
        <w:t xml:space="preserve">Решением окружного Совета депутатов МО "Зеленоградский городской округ" от 4 ноября 2016 г. N 95 (далее Правил № 95), при размещении информации с </w:t>
      </w:r>
      <w:r>
        <w:rPr>
          <w:rFonts w:ascii="Times New Roman" w:hAnsi="Times New Roman" w:cs="Times New Roman"/>
          <w:highlight w:val="yellow"/>
        </w:rPr>
        <w:t>использованием символики Чемпионата мира по футболу FIFA 2018 года и Кубка конфедераций FIFA 2017 года</w:t>
      </w:r>
      <w:r>
        <w:rPr>
          <w:rFonts w:ascii="Times New Roman" w:eastAsia="Times New Roman" w:hAnsi="Times New Roman" w:cs="Times New Roman"/>
          <w:highlight w:val="yellow"/>
          <w:lang w:eastAsia="ru-RU"/>
        </w:rPr>
        <w:t xml:space="preserve"> при отсутствии заключенного договора с </w:t>
      </w:r>
      <w:r>
        <w:rPr>
          <w:rFonts w:ascii="Times New Roman" w:eastAsia="Times New Roman" w:hAnsi="Times New Roman" w:cs="Times New Roman"/>
          <w:highlight w:val="yellow"/>
          <w:lang w:val="en-US" w:eastAsia="ru-RU"/>
        </w:rPr>
        <w:t>FIFA</w:t>
      </w:r>
      <w:r>
        <w:rPr>
          <w:rFonts w:ascii="Times New Roman" w:eastAsia="Times New Roman" w:hAnsi="Times New Roman" w:cs="Times New Roman"/>
          <w:highlight w:val="yellow"/>
          <w:lang w:eastAsia="ru-RU"/>
        </w:rPr>
        <w:t xml:space="preserve"> или уполномоченными </w:t>
      </w:r>
      <w:r>
        <w:rPr>
          <w:rFonts w:ascii="Times New Roman" w:eastAsia="Times New Roman" w:hAnsi="Times New Roman" w:cs="Times New Roman"/>
          <w:highlight w:val="yellow"/>
          <w:lang w:val="en-US" w:eastAsia="ru-RU"/>
        </w:rPr>
        <w:t>FIFA</w:t>
      </w:r>
      <w:r>
        <w:rPr>
          <w:rFonts w:ascii="Times New Roman" w:eastAsia="Times New Roman" w:hAnsi="Times New Roman" w:cs="Times New Roman"/>
          <w:highlight w:val="yellow"/>
          <w:lang w:eastAsia="ru-RU"/>
        </w:rPr>
        <w:t xml:space="preserve"> организациями на использование Символики спортивных соревнований на территории муниципального образования </w:t>
      </w:r>
      <w:r>
        <w:rPr>
          <w:rFonts w:ascii="Times New Roman" w:hAnsi="Times New Roman" w:cs="Times New Roman"/>
          <w:noProof/>
          <w:highlight w:val="yellow"/>
        </w:rPr>
        <w:t>Зеленоградский район</w:t>
      </w:r>
      <w:proofErr w:type="gramEnd"/>
      <w:r>
        <w:rPr>
          <w:rFonts w:ascii="Times New Roman" w:eastAsia="Times New Roman" w:hAnsi="Times New Roman" w:cs="Times New Roman"/>
          <w:highlight w:val="yellow"/>
          <w:lang w:eastAsia="ru-RU"/>
        </w:rPr>
        <w:t xml:space="preserve">, </w:t>
      </w:r>
      <w:r>
        <w:rPr>
          <w:rFonts w:ascii="Times New Roman" w:hAnsi="Times New Roman" w:cs="Times New Roman"/>
          <w:highlight w:val="yellow"/>
        </w:rPr>
        <w:t>признаков   нарушения  антимонопольного  законодательства,  предусмотренных статьей 15 Федерального закона от 26.07.2006 N 135-ФЗ "О  защите  конкуренции". Предупреждения в установленный срок исполнены.</w:t>
      </w:r>
    </w:p>
    <w:p w:rsidR="000A1783" w:rsidRDefault="000A1783" w:rsidP="000A17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A1783" w:rsidRDefault="000A1783" w:rsidP="000A178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Калининградским УФАС России выдано 4 предостережения органам местного самоуправления и хозяйствующим субъектам, предостережения в установленные сроки были исполнены</w:t>
      </w:r>
    </w:p>
    <w:p w:rsid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В 2017 г. управлением выдано </w:t>
      </w:r>
      <w:r w:rsidR="00A37118">
        <w:rPr>
          <w:rFonts w:ascii="Times New Roman" w:eastAsia="Times New Roman" w:hAnsi="Times New Roman" w:cs="Times New Roman"/>
          <w:sz w:val="24"/>
          <w:szCs w:val="24"/>
          <w:lang w:eastAsia="ru-RU"/>
        </w:rPr>
        <w:t xml:space="preserve">3 </w:t>
      </w:r>
      <w:r w:rsidRPr="00EF6EDA">
        <w:rPr>
          <w:rFonts w:ascii="Times New Roman" w:eastAsia="Times New Roman" w:hAnsi="Times New Roman" w:cs="Times New Roman"/>
          <w:sz w:val="24"/>
          <w:szCs w:val="24"/>
          <w:lang w:eastAsia="ru-RU"/>
        </w:rPr>
        <w:t xml:space="preserve">предупреждения по ст. 15 Закона №135-ФЗ преимущественно государственным и муниципальным бюджетным учреждениям. </w:t>
      </w:r>
    </w:p>
    <w:p w:rsidR="00EF6EDA" w:rsidRDefault="00A37118"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A37118">
        <w:rPr>
          <w:rFonts w:ascii="Times New Roman" w:eastAsia="Times New Roman" w:hAnsi="Times New Roman" w:cs="Times New Roman"/>
          <w:sz w:val="24"/>
          <w:szCs w:val="24"/>
          <w:lang w:eastAsia="ru-RU"/>
        </w:rPr>
        <w:t xml:space="preserve">В </w:t>
      </w:r>
      <w:r w:rsidR="00EF6EDA" w:rsidRPr="00A37118">
        <w:rPr>
          <w:rFonts w:ascii="Times New Roman" w:eastAsia="Times New Roman" w:hAnsi="Times New Roman" w:cs="Times New Roman"/>
          <w:sz w:val="24"/>
          <w:szCs w:val="24"/>
          <w:lang w:eastAsia="ru-RU"/>
        </w:rPr>
        <w:t xml:space="preserve">, 2017 годах </w:t>
      </w:r>
      <w:r w:rsidRPr="00A37118">
        <w:rPr>
          <w:rFonts w:ascii="Times New Roman" w:eastAsia="Times New Roman" w:hAnsi="Times New Roman" w:cs="Times New Roman"/>
          <w:sz w:val="24"/>
          <w:szCs w:val="24"/>
          <w:lang w:eastAsia="ru-RU"/>
        </w:rPr>
        <w:t xml:space="preserve"> выдано 3 </w:t>
      </w:r>
      <w:r w:rsidR="00EF6EDA" w:rsidRPr="00A37118">
        <w:rPr>
          <w:rFonts w:ascii="Times New Roman" w:eastAsia="Times New Roman" w:hAnsi="Times New Roman" w:cs="Times New Roman"/>
          <w:sz w:val="24"/>
          <w:szCs w:val="24"/>
          <w:lang w:eastAsia="ru-RU"/>
        </w:rPr>
        <w:t xml:space="preserve">предостережения, в 2016 году выдано </w:t>
      </w:r>
      <w:r w:rsidRPr="00A37118">
        <w:rPr>
          <w:rFonts w:ascii="Times New Roman" w:eastAsia="Times New Roman" w:hAnsi="Times New Roman" w:cs="Times New Roman"/>
          <w:sz w:val="24"/>
          <w:szCs w:val="24"/>
          <w:lang w:eastAsia="ru-RU"/>
        </w:rPr>
        <w:t xml:space="preserve">4 </w:t>
      </w:r>
      <w:r w:rsidR="00EF6EDA" w:rsidRPr="00A37118">
        <w:rPr>
          <w:rFonts w:ascii="Times New Roman" w:eastAsia="Times New Roman" w:hAnsi="Times New Roman" w:cs="Times New Roman"/>
          <w:sz w:val="24"/>
          <w:szCs w:val="24"/>
          <w:lang w:eastAsia="ru-RU"/>
        </w:rPr>
        <w:t>предостережения</w:t>
      </w:r>
      <w:r w:rsidR="00EF6EDA" w:rsidRPr="00321E60">
        <w:rPr>
          <w:rFonts w:ascii="Times New Roman" w:eastAsia="Times New Roman" w:hAnsi="Times New Roman" w:cs="Times New Roman"/>
          <w:sz w:val="24"/>
          <w:szCs w:val="24"/>
          <w:highlight w:val="yellow"/>
          <w:lang w:eastAsia="ru-RU"/>
        </w:rPr>
        <w:t>.</w:t>
      </w:r>
    </w:p>
    <w:p w:rsidR="00A37118" w:rsidRPr="00A37118" w:rsidRDefault="00A37118" w:rsidP="00435073">
      <w:pPr>
        <w:spacing w:line="240" w:lineRule="auto"/>
        <w:ind w:left="-567" w:firstLine="709"/>
        <w:jc w:val="both"/>
        <w:rPr>
          <w:b/>
          <w:i/>
          <w:sz w:val="24"/>
          <w:szCs w:val="24"/>
        </w:rPr>
      </w:pPr>
      <w:r>
        <w:rPr>
          <w:b/>
          <w:i/>
          <w:sz w:val="24"/>
          <w:szCs w:val="24"/>
        </w:rPr>
        <w:t>01.06.2017</w:t>
      </w:r>
      <w:proofErr w:type="gramStart"/>
      <w:r>
        <w:rPr>
          <w:b/>
          <w:i/>
          <w:sz w:val="24"/>
          <w:szCs w:val="24"/>
        </w:rPr>
        <w:t xml:space="preserve"> </w:t>
      </w:r>
      <w:r w:rsidRPr="00A37118">
        <w:rPr>
          <w:b/>
          <w:i/>
          <w:sz w:val="24"/>
          <w:szCs w:val="24"/>
        </w:rPr>
        <w:t>В</w:t>
      </w:r>
      <w:proofErr w:type="gramEnd"/>
      <w:r w:rsidRPr="00A37118">
        <w:rPr>
          <w:b/>
          <w:i/>
          <w:sz w:val="24"/>
          <w:szCs w:val="24"/>
        </w:rPr>
        <w:t xml:space="preserve"> связи с публичным заявлением директора Государственного предприятия  Калининградской области «Единая система обращения с отходами» (далее – ГП КО «ЕСОО», юридический адрес: 238532, Калининградская область, Зеленоградский район, пос. </w:t>
      </w:r>
      <w:proofErr w:type="spellStart"/>
      <w:r w:rsidRPr="00A37118">
        <w:rPr>
          <w:b/>
          <w:i/>
          <w:sz w:val="24"/>
          <w:szCs w:val="24"/>
        </w:rPr>
        <w:t>Круглово</w:t>
      </w:r>
      <w:proofErr w:type="spellEnd"/>
      <w:r w:rsidRPr="00A37118">
        <w:rPr>
          <w:b/>
          <w:i/>
          <w:sz w:val="24"/>
          <w:szCs w:val="24"/>
        </w:rPr>
        <w:t xml:space="preserve">; почтовый адрес: 236006, Калининградская область, г. Калининград, ул. Коперника, дом 2-4; </w:t>
      </w:r>
      <w:proofErr w:type="gramStart"/>
      <w:r w:rsidRPr="00A37118">
        <w:rPr>
          <w:b/>
          <w:i/>
          <w:sz w:val="24"/>
          <w:szCs w:val="24"/>
        </w:rPr>
        <w:t xml:space="preserve">ОГРН 1023900588920) </w:t>
      </w:r>
      <w:proofErr w:type="spellStart"/>
      <w:r w:rsidRPr="00A37118">
        <w:rPr>
          <w:b/>
          <w:i/>
          <w:sz w:val="24"/>
          <w:szCs w:val="24"/>
        </w:rPr>
        <w:t>Хряпченко</w:t>
      </w:r>
      <w:proofErr w:type="spellEnd"/>
      <w:r w:rsidRPr="00A37118">
        <w:rPr>
          <w:b/>
          <w:i/>
          <w:sz w:val="24"/>
          <w:szCs w:val="24"/>
        </w:rPr>
        <w:t xml:space="preserve"> Алексея Александровича, размещенным 23 мая 2017 года в 18:17 на новостном портале </w:t>
      </w:r>
      <w:proofErr w:type="spellStart"/>
      <w:r w:rsidRPr="00A37118">
        <w:rPr>
          <w:b/>
          <w:i/>
          <w:sz w:val="24"/>
          <w:szCs w:val="24"/>
          <w:lang w:val="en-US"/>
        </w:rPr>
        <w:t>Rugrad</w:t>
      </w:r>
      <w:proofErr w:type="spellEnd"/>
      <w:r w:rsidRPr="00A37118">
        <w:rPr>
          <w:b/>
          <w:i/>
          <w:sz w:val="24"/>
          <w:szCs w:val="24"/>
        </w:rPr>
        <w:t>.</w:t>
      </w:r>
      <w:proofErr w:type="spellStart"/>
      <w:r w:rsidRPr="00A37118">
        <w:rPr>
          <w:b/>
          <w:i/>
          <w:sz w:val="24"/>
          <w:szCs w:val="24"/>
          <w:lang w:val="en-US"/>
        </w:rPr>
        <w:t>eu</w:t>
      </w:r>
      <w:proofErr w:type="spellEnd"/>
      <w:r w:rsidRPr="00A37118">
        <w:rPr>
          <w:b/>
          <w:i/>
          <w:sz w:val="24"/>
          <w:szCs w:val="24"/>
        </w:rPr>
        <w:t xml:space="preserve"> в сети Интернет по адресу: </w:t>
      </w:r>
      <w:hyperlink r:id="rId17" w:history="1">
        <w:r w:rsidRPr="00A37118">
          <w:rPr>
            <w:rStyle w:val="a3"/>
            <w:b/>
            <w:i/>
            <w:sz w:val="24"/>
            <w:szCs w:val="24"/>
          </w:rPr>
          <w:t>http://rugrad.eu/news/957622/</w:t>
        </w:r>
      </w:hyperlink>
      <w:r w:rsidRPr="00A37118">
        <w:rPr>
          <w:b/>
          <w:i/>
          <w:sz w:val="24"/>
          <w:szCs w:val="24"/>
        </w:rPr>
        <w:t xml:space="preserve"> под заголовком «Экс-главный пристав:</w:t>
      </w:r>
      <w:proofErr w:type="gramEnd"/>
      <w:r w:rsidRPr="00A37118">
        <w:rPr>
          <w:b/>
          <w:i/>
          <w:sz w:val="24"/>
          <w:szCs w:val="24"/>
        </w:rPr>
        <w:t xml:space="preserve"> Шанс стать единым оператором по обращению с отходами есть только у одного </w:t>
      </w:r>
      <w:proofErr w:type="gramStart"/>
      <w:r w:rsidRPr="00A37118">
        <w:rPr>
          <w:b/>
          <w:i/>
          <w:sz w:val="24"/>
          <w:szCs w:val="24"/>
        </w:rPr>
        <w:t>предприятия</w:t>
      </w:r>
      <w:proofErr w:type="gramEnd"/>
      <w:r w:rsidRPr="00A37118">
        <w:rPr>
          <w:b/>
          <w:i/>
          <w:sz w:val="24"/>
          <w:szCs w:val="24"/>
        </w:rPr>
        <w:t xml:space="preserve">» в котором заявил, </w:t>
      </w:r>
      <w:r w:rsidRPr="00A37118">
        <w:rPr>
          <w:rFonts w:eastAsia="Times New Roman"/>
          <w:b/>
          <w:i/>
          <w:sz w:val="24"/>
          <w:szCs w:val="24"/>
          <w:lang w:eastAsia="ru-RU"/>
        </w:rPr>
        <w:t xml:space="preserve">что </w:t>
      </w:r>
      <w:r w:rsidRPr="00A37118">
        <w:rPr>
          <w:b/>
          <w:i/>
          <w:sz w:val="24"/>
          <w:szCs w:val="24"/>
        </w:rPr>
        <w:t xml:space="preserve">ГП КО «ЕСОО», </w:t>
      </w:r>
      <w:r w:rsidRPr="00A37118">
        <w:rPr>
          <w:rFonts w:eastAsia="Times New Roman"/>
          <w:b/>
          <w:i/>
          <w:sz w:val="24"/>
          <w:szCs w:val="24"/>
          <w:lang w:eastAsia="ru-RU"/>
        </w:rPr>
        <w:t xml:space="preserve">не будет продлевать договоры с организациями, срок которых истекает 30 июня 2017 года, при этом исключил вариант заключения дополнительных соглашений и подтвердил, что в середине лета контрагентам компании придется столкнуться с трудностями при заключении новых договоров, </w:t>
      </w:r>
      <w:r w:rsidRPr="00A37118">
        <w:rPr>
          <w:rFonts w:eastAsia="Arial"/>
          <w:b/>
          <w:i/>
          <w:sz w:val="24"/>
          <w:szCs w:val="24"/>
        </w:rPr>
        <w:t xml:space="preserve">Управление Федеральной антимонопольной службы по Калининградской области </w:t>
      </w:r>
      <w:r w:rsidRPr="00A37118">
        <w:rPr>
          <w:b/>
          <w:i/>
          <w:sz w:val="24"/>
          <w:szCs w:val="24"/>
        </w:rPr>
        <w:t>на основании статьи 25.7 Федерального закона от 26.07.2006 № 135-ФЗ «О защите конкуренции» предостерегает ГП КО «ЕСОО» от совершения планируемых действий (бездействия), в связи с тем, что такое поведение может привести к нарушению части 1 статьи 10 Федерального закона от 26.07.2006 № 135-ФЗ «О защите конкуренции».</w:t>
      </w:r>
    </w:p>
    <w:p w:rsidR="00A37118" w:rsidRPr="00EF6EDA" w:rsidRDefault="00A37118"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4-й антимонопольный пакет значительно расширил применение института предостережения.</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В частности, был расширен перечень лиц, которым могут быть направлены предостережения -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w:t>
      </w:r>
      <w:proofErr w:type="gramEnd"/>
      <w:r w:rsidRPr="00EF6EDA">
        <w:rPr>
          <w:rFonts w:ascii="Times New Roman" w:eastAsia="Times New Roman" w:hAnsi="Times New Roman" w:cs="Times New Roman"/>
          <w:sz w:val="24"/>
          <w:szCs w:val="24"/>
          <w:lang w:eastAsia="ru-RU"/>
        </w:rPr>
        <w:t xml:space="preserve"> </w:t>
      </w:r>
      <w:proofErr w:type="gramStart"/>
      <w:r w:rsidRPr="00EF6EDA">
        <w:rPr>
          <w:rFonts w:ascii="Times New Roman" w:eastAsia="Times New Roman" w:hAnsi="Times New Roman" w:cs="Times New Roman"/>
          <w:sz w:val="24"/>
          <w:szCs w:val="24"/>
          <w:lang w:eastAsia="ru-RU"/>
        </w:rPr>
        <w:t>этом</w:t>
      </w:r>
      <w:proofErr w:type="gramEnd"/>
      <w:r w:rsidRPr="00EF6EDA">
        <w:rPr>
          <w:rFonts w:ascii="Times New Roman" w:eastAsia="Times New Roman" w:hAnsi="Times New Roman" w:cs="Times New Roman"/>
          <w:sz w:val="24"/>
          <w:szCs w:val="24"/>
          <w:lang w:eastAsia="ru-RU"/>
        </w:rPr>
        <w:t xml:space="preserve"> отсутствуют основания для возбуждения и рассмотрения дела о нарушении антимонопольного законодательства.</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3.1.4 Результаты контроля за ограничивающими конкуренцию соглашениями, согласованными действиями</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Уменьшение количества возбужденных дел по признакам нарушения статьи 16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Таблица 5</w:t>
      </w:r>
    </w:p>
    <w:tbl>
      <w:tblPr>
        <w:tblW w:w="10590" w:type="dxa"/>
        <w:tblCellSpacing w:w="0" w:type="dxa"/>
        <w:tblCellMar>
          <w:left w:w="0" w:type="dxa"/>
          <w:right w:w="0" w:type="dxa"/>
        </w:tblCellMar>
        <w:tblLook w:val="04A0" w:firstRow="1" w:lastRow="0" w:firstColumn="1" w:lastColumn="0" w:noHBand="0" w:noVBand="1"/>
      </w:tblPr>
      <w:tblGrid>
        <w:gridCol w:w="1399"/>
        <w:gridCol w:w="577"/>
        <w:gridCol w:w="577"/>
        <w:gridCol w:w="444"/>
        <w:gridCol w:w="133"/>
        <w:gridCol w:w="516"/>
        <w:gridCol w:w="637"/>
        <w:gridCol w:w="577"/>
        <w:gridCol w:w="443"/>
        <w:gridCol w:w="133"/>
        <w:gridCol w:w="486"/>
        <w:gridCol w:w="650"/>
        <w:gridCol w:w="576"/>
        <w:gridCol w:w="576"/>
        <w:gridCol w:w="590"/>
        <w:gridCol w:w="548"/>
        <w:gridCol w:w="577"/>
        <w:gridCol w:w="576"/>
        <w:gridCol w:w="266"/>
        <w:gridCol w:w="309"/>
      </w:tblGrid>
      <w:tr w:rsidR="00EF6EDA" w:rsidRPr="001D0AA2" w:rsidTr="001D0AA2">
        <w:trPr>
          <w:trHeight w:val="386"/>
          <w:tblCellSpacing w:w="0" w:type="dxa"/>
        </w:trPr>
        <w:tc>
          <w:tcPr>
            <w:tcW w:w="1425" w:type="dxa"/>
            <w:vMerge w:val="restart"/>
            <w:vAlign w:val="center"/>
            <w:hideMark/>
          </w:tcPr>
          <w:p w:rsidR="00EF6EDA" w:rsidRPr="001D0AA2" w:rsidRDefault="00EF6EDA" w:rsidP="00435073">
            <w:pPr>
              <w:spacing w:before="100" w:beforeAutospacing="1" w:after="100" w:afterAutospacing="1" w:line="240" w:lineRule="auto"/>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1620" w:type="dxa"/>
            <w:gridSpan w:val="3"/>
            <w:vAlign w:val="center"/>
            <w:hideMark/>
          </w:tcPr>
          <w:p w:rsidR="00EF6EDA" w:rsidRPr="001D0AA2" w:rsidRDefault="00EF6EDA" w:rsidP="00435073">
            <w:pPr>
              <w:spacing w:before="100" w:beforeAutospacing="1" w:after="100" w:afterAutospacing="1" w:line="240" w:lineRule="auto"/>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Рассмотрено заявлений</w:t>
            </w:r>
          </w:p>
        </w:tc>
        <w:tc>
          <w:tcPr>
            <w:tcW w:w="630" w:type="dxa"/>
            <w:gridSpan w:val="2"/>
            <w:vAlign w:val="center"/>
            <w:hideMark/>
          </w:tcPr>
          <w:p w:rsidR="00EF6EDA" w:rsidRPr="001D0AA2" w:rsidRDefault="00EF6EDA" w:rsidP="00435073">
            <w:pPr>
              <w:spacing w:before="100" w:beforeAutospacing="1" w:after="100" w:afterAutospacing="1" w:line="240" w:lineRule="auto"/>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1680" w:type="dxa"/>
            <w:gridSpan w:val="3"/>
            <w:vAlign w:val="center"/>
            <w:hideMark/>
          </w:tcPr>
          <w:p w:rsidR="00EF6EDA" w:rsidRPr="001D0AA2" w:rsidRDefault="00EF6EDA" w:rsidP="00435073">
            <w:pPr>
              <w:spacing w:before="100" w:beforeAutospacing="1" w:after="100" w:afterAutospacing="1" w:line="240" w:lineRule="auto"/>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Возбуждено дел</w:t>
            </w:r>
          </w:p>
        </w:tc>
        <w:tc>
          <w:tcPr>
            <w:tcW w:w="600" w:type="dxa"/>
            <w:gridSpan w:val="2"/>
            <w:vAlign w:val="center"/>
            <w:hideMark/>
          </w:tcPr>
          <w:p w:rsidR="00EF6EDA" w:rsidRPr="001D0AA2" w:rsidRDefault="00EF6EDA" w:rsidP="00435073">
            <w:pPr>
              <w:spacing w:before="100" w:beforeAutospacing="1" w:after="100" w:afterAutospacing="1" w:line="240" w:lineRule="auto"/>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2415" w:type="dxa"/>
            <w:gridSpan w:val="4"/>
            <w:vAlign w:val="center"/>
            <w:hideMark/>
          </w:tcPr>
          <w:p w:rsidR="00EF6EDA" w:rsidRPr="001D0AA2" w:rsidRDefault="00EF6EDA" w:rsidP="00435073">
            <w:pPr>
              <w:spacing w:before="100" w:beforeAutospacing="1" w:after="100" w:afterAutospacing="1" w:line="240" w:lineRule="auto"/>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Принято решений о нарушении</w:t>
            </w:r>
          </w:p>
        </w:tc>
        <w:tc>
          <w:tcPr>
            <w:tcW w:w="1995" w:type="dxa"/>
            <w:gridSpan w:val="4"/>
            <w:vAlign w:val="center"/>
            <w:hideMark/>
          </w:tcPr>
          <w:p w:rsidR="00EF6EDA" w:rsidRPr="001D0AA2" w:rsidRDefault="00EF6EDA" w:rsidP="00435073">
            <w:pPr>
              <w:spacing w:before="100" w:beforeAutospacing="1" w:after="100" w:afterAutospacing="1" w:line="240" w:lineRule="auto"/>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Количество выданных предписаний</w:t>
            </w:r>
          </w:p>
        </w:tc>
        <w:tc>
          <w:tcPr>
            <w:tcW w:w="300" w:type="dxa"/>
            <w:vAlign w:val="center"/>
            <w:hideMark/>
          </w:tcPr>
          <w:p w:rsidR="00EF6EDA" w:rsidRPr="001D0AA2" w:rsidRDefault="00EF6EDA" w:rsidP="00435073">
            <w:pPr>
              <w:spacing w:before="100" w:beforeAutospacing="1" w:after="100" w:afterAutospacing="1" w:line="240" w:lineRule="auto"/>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r>
      <w:tr w:rsidR="00EF6EDA" w:rsidRPr="001D0AA2" w:rsidTr="00EF6EDA">
        <w:trPr>
          <w:trHeight w:val="1140"/>
          <w:tblCellSpacing w:w="0" w:type="dxa"/>
        </w:trPr>
        <w:tc>
          <w:tcPr>
            <w:tcW w:w="0" w:type="auto"/>
            <w:vMerge/>
            <w:vAlign w:val="center"/>
            <w:hideMark/>
          </w:tcPr>
          <w:p w:rsidR="00EF6EDA" w:rsidRPr="001D0AA2" w:rsidRDefault="00EF6EDA" w:rsidP="00435073">
            <w:pPr>
              <w:spacing w:after="0" w:line="240" w:lineRule="auto"/>
              <w:ind w:left="-567"/>
              <w:rPr>
                <w:rFonts w:ascii="Times New Roman" w:eastAsia="Times New Roman" w:hAnsi="Times New Roman" w:cs="Times New Roman"/>
                <w:sz w:val="18"/>
                <w:szCs w:val="18"/>
                <w:highlight w:val="yellow"/>
                <w:lang w:eastAsia="ru-RU"/>
              </w:rPr>
            </w:pP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2014</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2015</w:t>
            </w:r>
          </w:p>
        </w:tc>
        <w:tc>
          <w:tcPr>
            <w:tcW w:w="585" w:type="dxa"/>
            <w:gridSpan w:val="2"/>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2016</w:t>
            </w:r>
          </w:p>
        </w:tc>
        <w:tc>
          <w:tcPr>
            <w:tcW w:w="52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xml:space="preserve">1 </w:t>
            </w:r>
            <w:proofErr w:type="gramStart"/>
            <w:r w:rsidRPr="001D0AA2">
              <w:rPr>
                <w:rFonts w:ascii="Times New Roman" w:eastAsia="Times New Roman" w:hAnsi="Times New Roman" w:cs="Times New Roman"/>
                <w:sz w:val="18"/>
                <w:szCs w:val="18"/>
                <w:highlight w:val="yellow"/>
                <w:lang w:eastAsia="ru-RU"/>
              </w:rPr>
              <w:t>п</w:t>
            </w:r>
            <w:proofErr w:type="gramEnd"/>
            <w:r w:rsidRPr="001D0AA2">
              <w:rPr>
                <w:rFonts w:ascii="Times New Roman" w:eastAsia="Times New Roman" w:hAnsi="Times New Roman" w:cs="Times New Roman"/>
                <w:sz w:val="18"/>
                <w:szCs w:val="18"/>
                <w:highlight w:val="yellow"/>
                <w:lang w:eastAsia="ru-RU"/>
              </w:rPr>
              <w:t>/г 2017</w:t>
            </w:r>
          </w:p>
        </w:tc>
        <w:tc>
          <w:tcPr>
            <w:tcW w:w="64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2014</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2015</w:t>
            </w:r>
          </w:p>
        </w:tc>
        <w:tc>
          <w:tcPr>
            <w:tcW w:w="585" w:type="dxa"/>
            <w:gridSpan w:val="2"/>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2016</w:t>
            </w:r>
          </w:p>
        </w:tc>
        <w:tc>
          <w:tcPr>
            <w:tcW w:w="49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xml:space="preserve">1 </w:t>
            </w:r>
            <w:proofErr w:type="gramStart"/>
            <w:r w:rsidRPr="001D0AA2">
              <w:rPr>
                <w:rFonts w:ascii="Times New Roman" w:eastAsia="Times New Roman" w:hAnsi="Times New Roman" w:cs="Times New Roman"/>
                <w:sz w:val="18"/>
                <w:szCs w:val="18"/>
                <w:highlight w:val="yellow"/>
                <w:lang w:eastAsia="ru-RU"/>
              </w:rPr>
              <w:t>п</w:t>
            </w:r>
            <w:proofErr w:type="gramEnd"/>
            <w:r w:rsidRPr="001D0AA2">
              <w:rPr>
                <w:rFonts w:ascii="Times New Roman" w:eastAsia="Times New Roman" w:hAnsi="Times New Roman" w:cs="Times New Roman"/>
                <w:sz w:val="18"/>
                <w:szCs w:val="18"/>
                <w:highlight w:val="yellow"/>
                <w:lang w:eastAsia="ru-RU"/>
              </w:rPr>
              <w:t>/г</w:t>
            </w:r>
          </w:p>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2017</w:t>
            </w:r>
          </w:p>
        </w:tc>
        <w:tc>
          <w:tcPr>
            <w:tcW w:w="660"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2014</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2015</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2016</w:t>
            </w:r>
          </w:p>
        </w:tc>
        <w:tc>
          <w:tcPr>
            <w:tcW w:w="600"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xml:space="preserve">1 </w:t>
            </w:r>
            <w:proofErr w:type="gramStart"/>
            <w:r w:rsidRPr="001D0AA2">
              <w:rPr>
                <w:rFonts w:ascii="Times New Roman" w:eastAsia="Times New Roman" w:hAnsi="Times New Roman" w:cs="Times New Roman"/>
                <w:sz w:val="18"/>
                <w:szCs w:val="18"/>
                <w:highlight w:val="yellow"/>
                <w:lang w:eastAsia="ru-RU"/>
              </w:rPr>
              <w:t>п</w:t>
            </w:r>
            <w:proofErr w:type="gramEnd"/>
            <w:r w:rsidRPr="001D0AA2">
              <w:rPr>
                <w:rFonts w:ascii="Times New Roman" w:eastAsia="Times New Roman" w:hAnsi="Times New Roman" w:cs="Times New Roman"/>
                <w:sz w:val="18"/>
                <w:szCs w:val="18"/>
                <w:highlight w:val="yellow"/>
                <w:lang w:eastAsia="ru-RU"/>
              </w:rPr>
              <w:t>/г</w:t>
            </w:r>
          </w:p>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2017</w:t>
            </w:r>
          </w:p>
        </w:tc>
        <w:tc>
          <w:tcPr>
            <w:tcW w:w="55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2014</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2015</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2016</w:t>
            </w:r>
          </w:p>
        </w:tc>
        <w:tc>
          <w:tcPr>
            <w:tcW w:w="585" w:type="dxa"/>
            <w:gridSpan w:val="2"/>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xml:space="preserve">1 </w:t>
            </w:r>
            <w:proofErr w:type="gramStart"/>
            <w:r w:rsidRPr="001D0AA2">
              <w:rPr>
                <w:rFonts w:ascii="Times New Roman" w:eastAsia="Times New Roman" w:hAnsi="Times New Roman" w:cs="Times New Roman"/>
                <w:sz w:val="18"/>
                <w:szCs w:val="18"/>
                <w:highlight w:val="yellow"/>
                <w:lang w:eastAsia="ru-RU"/>
              </w:rPr>
              <w:t>п</w:t>
            </w:r>
            <w:proofErr w:type="gramEnd"/>
            <w:r w:rsidRPr="001D0AA2">
              <w:rPr>
                <w:rFonts w:ascii="Times New Roman" w:eastAsia="Times New Roman" w:hAnsi="Times New Roman" w:cs="Times New Roman"/>
                <w:sz w:val="18"/>
                <w:szCs w:val="18"/>
                <w:highlight w:val="yellow"/>
                <w:lang w:eastAsia="ru-RU"/>
              </w:rPr>
              <w:t>/г</w:t>
            </w:r>
          </w:p>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2017</w:t>
            </w:r>
          </w:p>
        </w:tc>
      </w:tr>
      <w:tr w:rsidR="00EF6EDA" w:rsidRPr="001D0AA2" w:rsidTr="00EF6EDA">
        <w:trPr>
          <w:tblCellSpacing w:w="0" w:type="dxa"/>
        </w:trPr>
        <w:tc>
          <w:tcPr>
            <w:tcW w:w="1425" w:type="dxa"/>
            <w:vAlign w:val="center"/>
            <w:hideMark/>
          </w:tcPr>
          <w:p w:rsidR="00EF6EDA" w:rsidRPr="001D0AA2" w:rsidRDefault="00EF6EDA" w:rsidP="00435073">
            <w:pPr>
              <w:spacing w:before="100" w:beforeAutospacing="1" w:after="100" w:afterAutospacing="1" w:line="240" w:lineRule="auto"/>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ст.11</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3</w:t>
            </w:r>
          </w:p>
        </w:tc>
        <w:tc>
          <w:tcPr>
            <w:tcW w:w="585" w:type="dxa"/>
            <w:gridSpan w:val="2"/>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3</w:t>
            </w:r>
          </w:p>
        </w:tc>
        <w:tc>
          <w:tcPr>
            <w:tcW w:w="52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5</w:t>
            </w:r>
          </w:p>
        </w:tc>
        <w:tc>
          <w:tcPr>
            <w:tcW w:w="64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w:t>
            </w:r>
          </w:p>
        </w:tc>
        <w:tc>
          <w:tcPr>
            <w:tcW w:w="585" w:type="dxa"/>
            <w:gridSpan w:val="2"/>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w:t>
            </w:r>
          </w:p>
        </w:tc>
        <w:tc>
          <w:tcPr>
            <w:tcW w:w="49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w:t>
            </w:r>
          </w:p>
        </w:tc>
        <w:tc>
          <w:tcPr>
            <w:tcW w:w="660"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1</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1</w:t>
            </w:r>
          </w:p>
        </w:tc>
        <w:tc>
          <w:tcPr>
            <w:tcW w:w="600"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w:t>
            </w:r>
          </w:p>
        </w:tc>
        <w:tc>
          <w:tcPr>
            <w:tcW w:w="55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1</w:t>
            </w:r>
          </w:p>
        </w:tc>
        <w:tc>
          <w:tcPr>
            <w:tcW w:w="585" w:type="dxa"/>
            <w:gridSpan w:val="2"/>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r>
      <w:tr w:rsidR="00EF6EDA" w:rsidRPr="001D0AA2" w:rsidTr="00EF6EDA">
        <w:trPr>
          <w:tblCellSpacing w:w="0" w:type="dxa"/>
        </w:trPr>
        <w:tc>
          <w:tcPr>
            <w:tcW w:w="1425" w:type="dxa"/>
            <w:vAlign w:val="center"/>
            <w:hideMark/>
          </w:tcPr>
          <w:p w:rsidR="00EF6EDA" w:rsidRPr="001D0AA2" w:rsidRDefault="00EF6EDA" w:rsidP="00435073">
            <w:pPr>
              <w:spacing w:before="100" w:beforeAutospacing="1" w:after="100" w:afterAutospacing="1" w:line="240" w:lineRule="auto"/>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ст.11.1</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585" w:type="dxa"/>
            <w:gridSpan w:val="2"/>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10</w:t>
            </w:r>
          </w:p>
        </w:tc>
        <w:tc>
          <w:tcPr>
            <w:tcW w:w="52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64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8</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585" w:type="dxa"/>
            <w:gridSpan w:val="2"/>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49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660"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600"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55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585" w:type="dxa"/>
            <w:gridSpan w:val="2"/>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r>
      <w:tr w:rsidR="00EF6EDA" w:rsidRPr="001D0AA2" w:rsidTr="00EF6EDA">
        <w:trPr>
          <w:tblCellSpacing w:w="0" w:type="dxa"/>
        </w:trPr>
        <w:tc>
          <w:tcPr>
            <w:tcW w:w="1425" w:type="dxa"/>
            <w:vAlign w:val="center"/>
            <w:hideMark/>
          </w:tcPr>
          <w:p w:rsidR="00EF6EDA" w:rsidRPr="001D0AA2" w:rsidRDefault="00EF6EDA" w:rsidP="00435073">
            <w:pPr>
              <w:spacing w:before="100" w:beforeAutospacing="1" w:after="100" w:afterAutospacing="1" w:line="240" w:lineRule="auto"/>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ст.16</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7</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585" w:type="dxa"/>
            <w:gridSpan w:val="2"/>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4</w:t>
            </w:r>
          </w:p>
        </w:tc>
        <w:tc>
          <w:tcPr>
            <w:tcW w:w="52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4</w:t>
            </w:r>
          </w:p>
        </w:tc>
        <w:tc>
          <w:tcPr>
            <w:tcW w:w="64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16</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3</w:t>
            </w:r>
          </w:p>
        </w:tc>
        <w:tc>
          <w:tcPr>
            <w:tcW w:w="585" w:type="dxa"/>
            <w:gridSpan w:val="2"/>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4</w:t>
            </w:r>
          </w:p>
        </w:tc>
        <w:tc>
          <w:tcPr>
            <w:tcW w:w="49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w:t>
            </w:r>
          </w:p>
        </w:tc>
        <w:tc>
          <w:tcPr>
            <w:tcW w:w="660"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15</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2</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3</w:t>
            </w:r>
          </w:p>
        </w:tc>
        <w:tc>
          <w:tcPr>
            <w:tcW w:w="600"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55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1</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585" w:type="dxa"/>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c>
          <w:tcPr>
            <w:tcW w:w="585" w:type="dxa"/>
            <w:gridSpan w:val="2"/>
            <w:vAlign w:val="center"/>
            <w:hideMark/>
          </w:tcPr>
          <w:p w:rsidR="00EF6EDA" w:rsidRPr="001D0AA2" w:rsidRDefault="00EF6EDA" w:rsidP="00435073">
            <w:pPr>
              <w:spacing w:before="100" w:beforeAutospacing="1" w:after="100" w:afterAutospacing="1" w:line="240" w:lineRule="auto"/>
              <w:ind w:left="-567"/>
              <w:jc w:val="center"/>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0</w:t>
            </w:r>
          </w:p>
        </w:tc>
      </w:tr>
      <w:tr w:rsidR="00EF6EDA" w:rsidRPr="001D0AA2" w:rsidTr="00EF6EDA">
        <w:trPr>
          <w:tblCellSpacing w:w="0" w:type="dxa"/>
        </w:trPr>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c>
          <w:tcPr>
            <w:tcW w:w="0" w:type="auto"/>
            <w:vAlign w:val="center"/>
            <w:hideMark/>
          </w:tcPr>
          <w:p w:rsidR="00EF6EDA" w:rsidRPr="001D0AA2" w:rsidRDefault="00EF6EDA" w:rsidP="00435073">
            <w:pPr>
              <w:spacing w:after="0" w:line="0" w:lineRule="atLeast"/>
              <w:ind w:left="-567"/>
              <w:rPr>
                <w:rFonts w:ascii="Times New Roman" w:eastAsia="Times New Roman" w:hAnsi="Times New Roman" w:cs="Times New Roman"/>
                <w:sz w:val="18"/>
                <w:szCs w:val="18"/>
                <w:highlight w:val="yellow"/>
                <w:lang w:eastAsia="ru-RU"/>
              </w:rPr>
            </w:pPr>
            <w:r w:rsidRPr="001D0AA2">
              <w:rPr>
                <w:rFonts w:ascii="Times New Roman" w:eastAsia="Times New Roman" w:hAnsi="Times New Roman" w:cs="Times New Roman"/>
                <w:sz w:val="18"/>
                <w:szCs w:val="18"/>
                <w:highlight w:val="yellow"/>
                <w:lang w:eastAsia="ru-RU"/>
              </w:rPr>
              <w:t> </w:t>
            </w:r>
          </w:p>
        </w:tc>
      </w:tr>
    </w:tbl>
    <w:p w:rsidR="00EF6EDA" w:rsidRDefault="00EF6EDA" w:rsidP="00435073">
      <w:pPr>
        <w:spacing w:before="100" w:beforeAutospacing="1" w:after="100" w:afterAutospacing="1" w:line="240" w:lineRule="auto"/>
        <w:ind w:left="-567"/>
        <w:rPr>
          <w:rFonts w:ascii="Times New Roman" w:eastAsia="Times New Roman" w:hAnsi="Times New Roman" w:cs="Times New Roman"/>
          <w:b/>
          <w:sz w:val="24"/>
          <w:szCs w:val="24"/>
          <w:lang w:eastAsia="ru-RU"/>
        </w:rPr>
      </w:pPr>
      <w:r w:rsidRPr="001D0AA2">
        <w:rPr>
          <w:rFonts w:ascii="Times New Roman" w:eastAsia="Times New Roman" w:hAnsi="Times New Roman" w:cs="Times New Roman"/>
          <w:b/>
          <w:sz w:val="24"/>
          <w:szCs w:val="24"/>
          <w:lang w:eastAsia="ru-RU"/>
        </w:rPr>
        <w:t>ПРИМЕРЫ:</w:t>
      </w:r>
    </w:p>
    <w:p w:rsidR="001D0AA2" w:rsidRPr="001D0AA2" w:rsidRDefault="001D0AA2" w:rsidP="00435073">
      <w:pPr>
        <w:spacing w:before="100" w:beforeAutospacing="1" w:after="100" w:afterAutospacing="1" w:line="240" w:lineRule="auto"/>
        <w:ind w:left="-567"/>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 xml:space="preserve">Управлением рассмотрено дело по признакам нарушения </w:t>
      </w:r>
      <w:proofErr w:type="spellStart"/>
      <w:r>
        <w:rPr>
          <w:rFonts w:ascii="Times New Roman" w:eastAsia="Times New Roman" w:hAnsi="Times New Roman" w:cs="Times New Roman"/>
          <w:b/>
          <w:sz w:val="24"/>
          <w:szCs w:val="24"/>
          <w:lang w:eastAsia="ru-RU"/>
        </w:rPr>
        <w:t>Калининградсити</w:t>
      </w:r>
      <w:proofErr w:type="spellEnd"/>
      <w:r>
        <w:rPr>
          <w:rFonts w:ascii="Times New Roman" w:eastAsia="Times New Roman" w:hAnsi="Times New Roman" w:cs="Times New Roman"/>
          <w:b/>
          <w:sz w:val="24"/>
          <w:szCs w:val="24"/>
          <w:lang w:eastAsia="ru-RU"/>
        </w:rPr>
        <w:t xml:space="preserve"> ООО БРС и ИП </w:t>
      </w:r>
      <w:proofErr w:type="spellStart"/>
      <w:r>
        <w:rPr>
          <w:rFonts w:ascii="Times New Roman" w:eastAsia="Times New Roman" w:hAnsi="Times New Roman" w:cs="Times New Roman"/>
          <w:b/>
          <w:sz w:val="24"/>
          <w:szCs w:val="24"/>
          <w:lang w:eastAsia="ru-RU"/>
        </w:rPr>
        <w:t>Елетиной</w:t>
      </w:r>
      <w:proofErr w:type="spellEnd"/>
      <w:r>
        <w:rPr>
          <w:rFonts w:ascii="Times New Roman" w:eastAsia="Times New Roman" w:hAnsi="Times New Roman" w:cs="Times New Roman"/>
          <w:b/>
          <w:sz w:val="24"/>
          <w:szCs w:val="24"/>
          <w:lang w:eastAsia="ru-RU"/>
        </w:rPr>
        <w:t xml:space="preserve"> п.2 ч .1 ст. 11 выразившимся в достижении соглашения между </w:t>
      </w:r>
      <w:proofErr w:type="spellStart"/>
      <w:r>
        <w:rPr>
          <w:rFonts w:ascii="Times New Roman" w:eastAsia="Times New Roman" w:hAnsi="Times New Roman" w:cs="Times New Roman"/>
          <w:b/>
          <w:sz w:val="24"/>
          <w:szCs w:val="24"/>
          <w:lang w:eastAsia="ru-RU"/>
        </w:rPr>
        <w:t>хс</w:t>
      </w:r>
      <w:proofErr w:type="spellEnd"/>
      <w:r>
        <w:rPr>
          <w:rFonts w:ascii="Times New Roman" w:eastAsia="Times New Roman" w:hAnsi="Times New Roman" w:cs="Times New Roman"/>
          <w:b/>
          <w:sz w:val="24"/>
          <w:szCs w:val="24"/>
          <w:lang w:eastAsia="ru-RU"/>
        </w:rPr>
        <w:t xml:space="preserve"> которое может привести к повышению, снижению или поддержанию цен на торгах, комиссия признала факт нарушения в части достижения устного соглашения  результатом которого явилось поддержание цен на торгах  решение обжалуется в судебном порядке.</w:t>
      </w:r>
      <w:proofErr w:type="gramEnd"/>
    </w:p>
    <w:p w:rsidR="001D0AA2" w:rsidRDefault="001D0AA2"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3.1.5 Противодействие недобросовестной конкуренции</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2016 год ознаменовался новым этапом развития института пресечения недобросовестной конкуренции. Так, 4-м антимонопольным пакетом была введена новая глава 2.1 в Закон о защите конкуренции, детализирующая перечень форм недобросовестной конкуренции, а статья 14 признана утратившей силу.</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Таблица 6</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3"/>
        <w:gridCol w:w="1286"/>
        <w:gridCol w:w="1300"/>
        <w:gridCol w:w="1299"/>
        <w:gridCol w:w="1427"/>
      </w:tblGrid>
      <w:tr w:rsidR="00EF6EDA" w:rsidRPr="005E713C" w:rsidTr="00EF6EDA">
        <w:trPr>
          <w:tblCellSpacing w:w="0" w:type="dxa"/>
        </w:trPr>
        <w:tc>
          <w:tcPr>
            <w:tcW w:w="4230"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 </w:t>
            </w:r>
          </w:p>
        </w:tc>
        <w:tc>
          <w:tcPr>
            <w:tcW w:w="5535" w:type="dxa"/>
            <w:gridSpan w:val="4"/>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Принято решений</w:t>
            </w:r>
          </w:p>
        </w:tc>
      </w:tr>
      <w:tr w:rsidR="00EF6EDA" w:rsidRPr="005E713C" w:rsidTr="00EF6EDA">
        <w:trPr>
          <w:tblCellSpacing w:w="0" w:type="dxa"/>
        </w:trPr>
        <w:tc>
          <w:tcPr>
            <w:tcW w:w="4230"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Статьи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2014</w:t>
            </w:r>
          </w:p>
        </w:tc>
        <w:tc>
          <w:tcPr>
            <w:tcW w:w="1365"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2015</w:t>
            </w:r>
          </w:p>
        </w:tc>
        <w:tc>
          <w:tcPr>
            <w:tcW w:w="1365"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2016</w:t>
            </w:r>
          </w:p>
        </w:tc>
        <w:tc>
          <w:tcPr>
            <w:tcW w:w="1500"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 xml:space="preserve">1 </w:t>
            </w:r>
            <w:proofErr w:type="gramStart"/>
            <w:r w:rsidRPr="005E713C">
              <w:rPr>
                <w:rFonts w:ascii="Times New Roman" w:eastAsia="Times New Roman" w:hAnsi="Times New Roman" w:cs="Times New Roman"/>
                <w:sz w:val="24"/>
                <w:szCs w:val="24"/>
                <w:highlight w:val="yellow"/>
                <w:lang w:eastAsia="ru-RU"/>
              </w:rPr>
              <w:t>п</w:t>
            </w:r>
            <w:proofErr w:type="gramEnd"/>
            <w:r w:rsidRPr="005E713C">
              <w:rPr>
                <w:rFonts w:ascii="Times New Roman" w:eastAsia="Times New Roman" w:hAnsi="Times New Roman" w:cs="Times New Roman"/>
                <w:sz w:val="24"/>
                <w:szCs w:val="24"/>
                <w:highlight w:val="yellow"/>
                <w:lang w:eastAsia="ru-RU"/>
              </w:rPr>
              <w:t>/г 2017</w:t>
            </w:r>
          </w:p>
        </w:tc>
      </w:tr>
      <w:tr w:rsidR="00EF6EDA" w:rsidRPr="005E713C" w:rsidTr="001D0AA2">
        <w:trPr>
          <w:tblCellSpacing w:w="0" w:type="dxa"/>
        </w:trPr>
        <w:tc>
          <w:tcPr>
            <w:tcW w:w="4230"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14.1-14.8</w:t>
            </w:r>
          </w:p>
        </w:tc>
        <w:tc>
          <w:tcPr>
            <w:tcW w:w="1350" w:type="dxa"/>
            <w:tcBorders>
              <w:top w:val="outset" w:sz="6" w:space="0" w:color="auto"/>
              <w:left w:val="outset" w:sz="6" w:space="0" w:color="auto"/>
              <w:bottom w:val="outset" w:sz="6" w:space="0" w:color="auto"/>
              <w:right w:val="outset" w:sz="6" w:space="0" w:color="auto"/>
            </w:tcBorders>
            <w:vAlign w:val="center"/>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p>
        </w:tc>
        <w:tc>
          <w:tcPr>
            <w:tcW w:w="1365" w:type="dxa"/>
            <w:tcBorders>
              <w:top w:val="outset" w:sz="6" w:space="0" w:color="auto"/>
              <w:left w:val="outset" w:sz="6" w:space="0" w:color="auto"/>
              <w:bottom w:val="outset" w:sz="6" w:space="0" w:color="auto"/>
              <w:right w:val="outset" w:sz="6" w:space="0" w:color="auto"/>
            </w:tcBorders>
            <w:vAlign w:val="center"/>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p>
        </w:tc>
      </w:tr>
      <w:tr w:rsidR="00EF6EDA" w:rsidRPr="005E713C" w:rsidTr="001D0AA2">
        <w:trPr>
          <w:tblCellSpacing w:w="0" w:type="dxa"/>
        </w:trPr>
        <w:tc>
          <w:tcPr>
            <w:tcW w:w="4230"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предупреждения</w:t>
            </w:r>
          </w:p>
        </w:tc>
        <w:tc>
          <w:tcPr>
            <w:tcW w:w="1350" w:type="dxa"/>
            <w:tcBorders>
              <w:top w:val="outset" w:sz="6" w:space="0" w:color="auto"/>
              <w:left w:val="outset" w:sz="6" w:space="0" w:color="auto"/>
              <w:bottom w:val="outset" w:sz="6" w:space="0" w:color="auto"/>
              <w:right w:val="outset" w:sz="6" w:space="0" w:color="auto"/>
            </w:tcBorders>
            <w:vAlign w:val="center"/>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p>
        </w:tc>
        <w:tc>
          <w:tcPr>
            <w:tcW w:w="1365" w:type="dxa"/>
            <w:tcBorders>
              <w:top w:val="outset" w:sz="6" w:space="0" w:color="auto"/>
              <w:left w:val="outset" w:sz="6" w:space="0" w:color="auto"/>
              <w:bottom w:val="outset" w:sz="6" w:space="0" w:color="auto"/>
              <w:right w:val="outset" w:sz="6" w:space="0" w:color="auto"/>
            </w:tcBorders>
            <w:vAlign w:val="center"/>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1D0AA2"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1D0AA2">
              <w:rPr>
                <w:rFonts w:ascii="Times New Roman" w:eastAsia="Times New Roman" w:hAnsi="Times New Roman" w:cs="Times New Roman"/>
                <w:sz w:val="24"/>
                <w:szCs w:val="24"/>
                <w:lang w:eastAsia="ru-RU"/>
              </w:rPr>
              <w:t>8/3</w:t>
            </w:r>
          </w:p>
        </w:tc>
      </w:tr>
    </w:tbl>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Из представленных статистических данных следует, что уровень выявления фактов недобросовестной конкуренции является стабильным.</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5E713C">
        <w:rPr>
          <w:rFonts w:ascii="Times New Roman" w:eastAsia="Times New Roman" w:hAnsi="Times New Roman" w:cs="Times New Roman"/>
          <w:sz w:val="24"/>
          <w:szCs w:val="24"/>
          <w:highlight w:val="yellow"/>
          <w:lang w:eastAsia="ru-RU"/>
        </w:rPr>
        <w:t>В 1 полугодии 2017 года выявлено 5 фактов недобросовестной конкуренции: возбуждено 2 дела, выдано 3 предупреждения.</w:t>
      </w:r>
    </w:p>
    <w:p w:rsidR="001D0AA2"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1D0AA2">
        <w:rPr>
          <w:rFonts w:ascii="Times New Roman" w:eastAsia="Times New Roman" w:hAnsi="Times New Roman" w:cs="Times New Roman"/>
          <w:b/>
          <w:sz w:val="24"/>
          <w:szCs w:val="24"/>
          <w:lang w:eastAsia="ru-RU"/>
        </w:rPr>
        <w:t>Примеры:</w:t>
      </w:r>
      <w:r w:rsidRPr="00EF6EDA">
        <w:rPr>
          <w:rFonts w:ascii="Times New Roman" w:eastAsia="Times New Roman" w:hAnsi="Times New Roman" w:cs="Times New Roman"/>
          <w:sz w:val="24"/>
          <w:szCs w:val="24"/>
          <w:lang w:eastAsia="ru-RU"/>
        </w:rPr>
        <w:t xml:space="preserve"> </w:t>
      </w:r>
    </w:p>
    <w:p w:rsidR="001D0AA2" w:rsidRDefault="001D0AA2"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БСС </w:t>
      </w:r>
    </w:p>
    <w:p w:rsidR="001D0AA2" w:rsidRPr="001D0AA2" w:rsidRDefault="001D0AA2" w:rsidP="00435073">
      <w:pPr>
        <w:spacing w:line="240" w:lineRule="auto"/>
        <w:ind w:left="-567" w:firstLine="851"/>
        <w:jc w:val="both"/>
        <w:rPr>
          <w:b/>
          <w:i/>
          <w:sz w:val="24"/>
          <w:szCs w:val="24"/>
        </w:rPr>
      </w:pPr>
      <w:proofErr w:type="gramStart"/>
      <w:r w:rsidRPr="001D0AA2">
        <w:rPr>
          <w:rFonts w:eastAsia="Arial" w:cs="Calibri"/>
          <w:b/>
          <w:i/>
          <w:sz w:val="24"/>
          <w:szCs w:val="24"/>
        </w:rPr>
        <w:t xml:space="preserve">В связи с наличием в действиях </w:t>
      </w:r>
      <w:r w:rsidRPr="001D0AA2">
        <w:rPr>
          <w:b/>
          <w:i/>
          <w:sz w:val="24"/>
          <w:szCs w:val="24"/>
        </w:rPr>
        <w:t>федерального бюджетного учреждения «Государственный региональный центр стандартизации, метрологии и испытаний в Калининградской области» (адрес: ул. Больничная, 4, г. Калининград, 236006)</w:t>
      </w:r>
      <w:r w:rsidRPr="001D0AA2">
        <w:rPr>
          <w:rFonts w:eastAsia="Arial" w:cs="Calibri"/>
          <w:b/>
          <w:i/>
          <w:sz w:val="24"/>
          <w:szCs w:val="24"/>
        </w:rPr>
        <w:t xml:space="preserve">, выразившихся в </w:t>
      </w:r>
      <w:r w:rsidRPr="001D0AA2">
        <w:rPr>
          <w:b/>
          <w:i/>
          <w:sz w:val="24"/>
          <w:szCs w:val="24"/>
        </w:rPr>
        <w:t>распространении информации, которая наносит ущерб деловой репутации ООО «</w:t>
      </w:r>
      <w:proofErr w:type="spellStart"/>
      <w:r w:rsidRPr="001D0AA2">
        <w:rPr>
          <w:b/>
          <w:i/>
          <w:sz w:val="24"/>
          <w:szCs w:val="24"/>
        </w:rPr>
        <w:t>ТеплоГаз</w:t>
      </w:r>
      <w:proofErr w:type="spellEnd"/>
      <w:r w:rsidRPr="001D0AA2">
        <w:rPr>
          <w:b/>
          <w:i/>
          <w:sz w:val="24"/>
          <w:szCs w:val="24"/>
        </w:rPr>
        <w:t>» (адрес: ул. </w:t>
      </w:r>
      <w:proofErr w:type="spellStart"/>
      <w:r w:rsidRPr="001D0AA2">
        <w:rPr>
          <w:b/>
          <w:i/>
          <w:sz w:val="24"/>
          <w:szCs w:val="24"/>
        </w:rPr>
        <w:t>Краснохолмская</w:t>
      </w:r>
      <w:proofErr w:type="spellEnd"/>
      <w:r w:rsidRPr="001D0AA2">
        <w:rPr>
          <w:b/>
          <w:i/>
          <w:sz w:val="24"/>
          <w:szCs w:val="24"/>
        </w:rPr>
        <w:t> 33, г. Калининград, 236009), в том числе в отношении качества и потребительских свойств товара, предлагаемого им к продаже, а именно:</w:t>
      </w:r>
      <w:proofErr w:type="gramEnd"/>
    </w:p>
    <w:p w:rsidR="001D0AA2" w:rsidRPr="001D0AA2" w:rsidRDefault="001D0AA2" w:rsidP="00435073">
      <w:pPr>
        <w:widowControl w:val="0"/>
        <w:numPr>
          <w:ilvl w:val="0"/>
          <w:numId w:val="5"/>
        </w:numPr>
        <w:suppressAutoHyphens/>
        <w:spacing w:after="0" w:line="240" w:lineRule="auto"/>
        <w:ind w:left="-567"/>
        <w:contextualSpacing/>
        <w:jc w:val="both"/>
        <w:rPr>
          <w:b/>
          <w:i/>
          <w:sz w:val="24"/>
          <w:szCs w:val="24"/>
          <w:lang w:eastAsia="ru-RU"/>
        </w:rPr>
      </w:pPr>
      <w:proofErr w:type="gramStart"/>
      <w:r w:rsidRPr="001D0AA2">
        <w:rPr>
          <w:b/>
          <w:i/>
          <w:sz w:val="24"/>
          <w:szCs w:val="24"/>
          <w:lang w:eastAsia="ru-RU"/>
        </w:rPr>
        <w:t xml:space="preserve">«единственная организация на территории г. Калининграда и Калининградской области, аккредитованная в установленном Правительством РФ порядке на право поверки </w:t>
      </w:r>
      <w:proofErr w:type="spellStart"/>
      <w:r w:rsidRPr="001D0AA2">
        <w:rPr>
          <w:b/>
          <w:i/>
          <w:sz w:val="24"/>
          <w:szCs w:val="24"/>
          <w:lang w:eastAsia="ru-RU"/>
        </w:rPr>
        <w:t>водосчетчиков</w:t>
      </w:r>
      <w:proofErr w:type="spellEnd"/>
      <w:r w:rsidRPr="001D0AA2">
        <w:rPr>
          <w:b/>
          <w:i/>
          <w:sz w:val="24"/>
          <w:szCs w:val="24"/>
          <w:lang w:eastAsia="ru-RU"/>
        </w:rPr>
        <w:t xml:space="preserve"> – Федеральное бюджетное учреждение «Государственный региональный центр стандартизации, метрологии и испытаний Калининградской области» (ФБУ «Калининградский ЦСМ»), расположенное по адресу: г. Калининград, ул. Больничная, 4» (направлена письмом ФБУ «Калининградский ЦСМ» в адрес муниципального предприятия городского округа «город Калининград», </w:t>
      </w:r>
      <w:proofErr w:type="spellStart"/>
      <w:r w:rsidRPr="001D0AA2">
        <w:rPr>
          <w:b/>
          <w:i/>
          <w:sz w:val="24"/>
          <w:szCs w:val="24"/>
          <w:lang w:eastAsia="ru-RU"/>
        </w:rPr>
        <w:t>вх</w:t>
      </w:r>
      <w:proofErr w:type="spellEnd"/>
      <w:r w:rsidRPr="001D0AA2">
        <w:rPr>
          <w:b/>
          <w:i/>
          <w:sz w:val="24"/>
          <w:szCs w:val="24"/>
          <w:lang w:eastAsia="ru-RU"/>
        </w:rPr>
        <w:t>. № 7631 от 23.10.2015);</w:t>
      </w:r>
      <w:proofErr w:type="gramEnd"/>
    </w:p>
    <w:p w:rsidR="001D0AA2" w:rsidRPr="001D0AA2" w:rsidRDefault="001D0AA2" w:rsidP="00435073">
      <w:pPr>
        <w:widowControl w:val="0"/>
        <w:numPr>
          <w:ilvl w:val="0"/>
          <w:numId w:val="5"/>
        </w:numPr>
        <w:suppressAutoHyphens/>
        <w:spacing w:after="0" w:line="240" w:lineRule="auto"/>
        <w:ind w:left="-567"/>
        <w:contextualSpacing/>
        <w:jc w:val="both"/>
        <w:rPr>
          <w:b/>
          <w:i/>
          <w:sz w:val="24"/>
          <w:szCs w:val="24"/>
        </w:rPr>
      </w:pPr>
      <w:r w:rsidRPr="001D0AA2">
        <w:rPr>
          <w:b/>
          <w:i/>
          <w:sz w:val="24"/>
          <w:szCs w:val="24"/>
          <w:lang w:eastAsia="ru-RU"/>
        </w:rPr>
        <w:t xml:space="preserve">«ОСТОРОЖНО, МОШЕННИКИ (ООО ПФ «ГИДРОДИНАМИКА») … ООО ПФ «Гидродинамика» (г. Киров) не имеет никакого отношения к оказанию услуг по поверке </w:t>
      </w:r>
      <w:proofErr w:type="spellStart"/>
      <w:r w:rsidRPr="001D0AA2">
        <w:rPr>
          <w:b/>
          <w:i/>
          <w:sz w:val="24"/>
          <w:szCs w:val="24"/>
          <w:lang w:eastAsia="ru-RU"/>
        </w:rPr>
        <w:t>водосчетчиков</w:t>
      </w:r>
      <w:proofErr w:type="spellEnd"/>
      <w:r w:rsidRPr="001D0AA2">
        <w:rPr>
          <w:b/>
          <w:i/>
          <w:sz w:val="24"/>
          <w:szCs w:val="24"/>
          <w:lang w:eastAsia="ru-RU"/>
        </w:rPr>
        <w:t xml:space="preserve"> на территории Калининградской области. По сути, Вам предлагают купить листок бумаги от имен</w:t>
      </w:r>
      <w:proofErr w:type="gramStart"/>
      <w:r w:rsidRPr="001D0AA2">
        <w:rPr>
          <w:b/>
          <w:i/>
          <w:sz w:val="24"/>
          <w:szCs w:val="24"/>
          <w:lang w:eastAsia="ru-RU"/>
        </w:rPr>
        <w:t>и ООО</w:t>
      </w:r>
      <w:proofErr w:type="gramEnd"/>
      <w:r w:rsidRPr="001D0AA2">
        <w:rPr>
          <w:b/>
          <w:i/>
          <w:sz w:val="24"/>
          <w:szCs w:val="24"/>
          <w:lang w:eastAsia="ru-RU"/>
        </w:rPr>
        <w:t> ПФ «Гидродинамика» (г. Киров) люди, не являющиеся работниками данной организации. Взимают деньги и выписывают приходные документы от имени другой организации – ООО «</w:t>
      </w:r>
      <w:proofErr w:type="spellStart"/>
      <w:r w:rsidRPr="001D0AA2">
        <w:rPr>
          <w:b/>
          <w:i/>
          <w:sz w:val="24"/>
          <w:szCs w:val="24"/>
          <w:lang w:eastAsia="ru-RU"/>
        </w:rPr>
        <w:t>ТеплоГаз</w:t>
      </w:r>
      <w:proofErr w:type="spellEnd"/>
      <w:r w:rsidRPr="001D0AA2">
        <w:rPr>
          <w:b/>
          <w:i/>
          <w:sz w:val="24"/>
          <w:szCs w:val="24"/>
          <w:lang w:eastAsia="ru-RU"/>
        </w:rPr>
        <w:t>» (г. Калининград). Мошенники не случайно выбрал</w:t>
      </w:r>
      <w:proofErr w:type="gramStart"/>
      <w:r w:rsidRPr="001D0AA2">
        <w:rPr>
          <w:b/>
          <w:i/>
          <w:sz w:val="24"/>
          <w:szCs w:val="24"/>
          <w:lang w:eastAsia="ru-RU"/>
        </w:rPr>
        <w:t>и ООО</w:t>
      </w:r>
      <w:proofErr w:type="gramEnd"/>
      <w:r w:rsidRPr="001D0AA2">
        <w:rPr>
          <w:b/>
          <w:i/>
          <w:sz w:val="24"/>
          <w:szCs w:val="24"/>
          <w:lang w:eastAsia="ru-RU"/>
        </w:rPr>
        <w:t xml:space="preserve"> ПФ «Гидродинамика», зарегистрированное в г. Кирове, зная, что, будучи уличенные в обмане, потребители вряд ли поедут в г. Киров» (размещено на официальном сайте </w:t>
      </w:r>
      <w:r w:rsidRPr="001D0AA2">
        <w:rPr>
          <w:b/>
          <w:i/>
          <w:sz w:val="24"/>
          <w:szCs w:val="24"/>
        </w:rPr>
        <w:t>ФБУ «Калининградский ЦСМ» fbukcsm.ru);</w:t>
      </w:r>
    </w:p>
    <w:p w:rsidR="001D0AA2" w:rsidRPr="001D0AA2" w:rsidRDefault="001D0AA2" w:rsidP="00435073">
      <w:pPr>
        <w:widowControl w:val="0"/>
        <w:numPr>
          <w:ilvl w:val="0"/>
          <w:numId w:val="5"/>
        </w:numPr>
        <w:suppressAutoHyphens/>
        <w:spacing w:after="0" w:line="240" w:lineRule="auto"/>
        <w:ind w:left="-567"/>
        <w:contextualSpacing/>
        <w:jc w:val="both"/>
        <w:rPr>
          <w:b/>
          <w:i/>
          <w:sz w:val="24"/>
          <w:szCs w:val="24"/>
          <w:lang w:eastAsia="ru-RU"/>
        </w:rPr>
      </w:pPr>
      <w:r w:rsidRPr="001D0AA2">
        <w:rPr>
          <w:b/>
          <w:i/>
          <w:sz w:val="24"/>
          <w:szCs w:val="24"/>
          <w:lang w:eastAsia="ru-RU"/>
        </w:rPr>
        <w:t xml:space="preserve">статья «Поверка счетчиков в Калининграде: остерегайтесь мошенников» в газете «Дворник» от 26.01.2016, в которой приводятся слова директора </w:t>
      </w:r>
      <w:r w:rsidRPr="001D0AA2">
        <w:rPr>
          <w:b/>
          <w:i/>
          <w:sz w:val="24"/>
          <w:szCs w:val="24"/>
        </w:rPr>
        <w:t>ФБУ «Калининградский ЦСМ», называющег</w:t>
      </w:r>
      <w:proofErr w:type="gramStart"/>
      <w:r w:rsidRPr="001D0AA2">
        <w:rPr>
          <w:b/>
          <w:i/>
          <w:sz w:val="24"/>
          <w:szCs w:val="24"/>
        </w:rPr>
        <w:t xml:space="preserve">о </w:t>
      </w:r>
      <w:r w:rsidRPr="001D0AA2">
        <w:rPr>
          <w:b/>
          <w:i/>
          <w:sz w:val="24"/>
          <w:szCs w:val="24"/>
          <w:lang w:eastAsia="ru-RU"/>
        </w:rPr>
        <w:t>ООО</w:t>
      </w:r>
      <w:proofErr w:type="gramEnd"/>
      <w:r w:rsidRPr="001D0AA2">
        <w:rPr>
          <w:b/>
          <w:i/>
          <w:sz w:val="24"/>
          <w:szCs w:val="24"/>
          <w:lang w:eastAsia="ru-RU"/>
        </w:rPr>
        <w:t> ПФ «Гидродинамика» и ООО «</w:t>
      </w:r>
      <w:proofErr w:type="spellStart"/>
      <w:r w:rsidRPr="001D0AA2">
        <w:rPr>
          <w:b/>
          <w:i/>
          <w:sz w:val="24"/>
          <w:szCs w:val="24"/>
          <w:lang w:eastAsia="ru-RU"/>
        </w:rPr>
        <w:t>ТеплоГаз</w:t>
      </w:r>
      <w:proofErr w:type="spellEnd"/>
      <w:r w:rsidRPr="001D0AA2">
        <w:rPr>
          <w:b/>
          <w:i/>
          <w:sz w:val="24"/>
          <w:szCs w:val="24"/>
          <w:lang w:eastAsia="ru-RU"/>
        </w:rPr>
        <w:t>» мошенниками;</w:t>
      </w:r>
    </w:p>
    <w:p w:rsidR="001D0AA2" w:rsidRPr="001D0AA2" w:rsidRDefault="001D0AA2" w:rsidP="00435073">
      <w:pPr>
        <w:widowControl w:val="0"/>
        <w:numPr>
          <w:ilvl w:val="0"/>
          <w:numId w:val="5"/>
        </w:numPr>
        <w:suppressAutoHyphens/>
        <w:spacing w:after="0" w:line="240" w:lineRule="auto"/>
        <w:ind w:left="-567"/>
        <w:contextualSpacing/>
        <w:jc w:val="both"/>
        <w:rPr>
          <w:b/>
          <w:i/>
          <w:sz w:val="24"/>
          <w:szCs w:val="24"/>
          <w:lang w:eastAsia="ru-RU"/>
        </w:rPr>
      </w:pPr>
      <w:r w:rsidRPr="001D0AA2">
        <w:rPr>
          <w:b/>
          <w:i/>
          <w:sz w:val="24"/>
          <w:szCs w:val="24"/>
          <w:lang w:eastAsia="ru-RU"/>
        </w:rPr>
        <w:t xml:space="preserve">статья «Не «попасть» на поверке счетчиков» в газете «Вечерний трамвай» от 12.10.2015, в которой приводятся слова директора </w:t>
      </w:r>
      <w:r w:rsidRPr="001D0AA2">
        <w:rPr>
          <w:b/>
          <w:i/>
          <w:sz w:val="24"/>
          <w:szCs w:val="24"/>
        </w:rPr>
        <w:t xml:space="preserve">ФБУ «Калининградский ЦСМ»: «Поверку счетчиков в регионе вправе осуществлять только одна организация – ФБУ «Государственный региональный центр стандартизации, метрологии и испытаний </w:t>
      </w:r>
      <w:proofErr w:type="gramStart"/>
      <w:r w:rsidRPr="001D0AA2">
        <w:rPr>
          <w:b/>
          <w:i/>
          <w:sz w:val="24"/>
          <w:szCs w:val="24"/>
        </w:rPr>
        <w:t>в</w:t>
      </w:r>
      <w:proofErr w:type="gramEnd"/>
      <w:r w:rsidRPr="001D0AA2">
        <w:rPr>
          <w:b/>
          <w:i/>
          <w:sz w:val="24"/>
          <w:szCs w:val="24"/>
        </w:rPr>
        <w:t xml:space="preserve"> Калининградской области»,</w:t>
      </w:r>
    </w:p>
    <w:p w:rsidR="001D0AA2" w:rsidRPr="001D0AA2" w:rsidRDefault="001D0AA2" w:rsidP="00435073">
      <w:pPr>
        <w:spacing w:line="240" w:lineRule="auto"/>
        <w:ind w:left="-567" w:firstLine="851"/>
        <w:jc w:val="both"/>
        <w:rPr>
          <w:rFonts w:eastAsia="Arial" w:cs="Calibri"/>
          <w:b/>
          <w:i/>
          <w:sz w:val="24"/>
          <w:szCs w:val="24"/>
        </w:rPr>
      </w:pPr>
      <w:proofErr w:type="gramStart"/>
      <w:r w:rsidRPr="001D0AA2">
        <w:rPr>
          <w:rFonts w:eastAsia="Arial" w:cs="Calibri"/>
          <w:b/>
          <w:i/>
          <w:sz w:val="24"/>
          <w:szCs w:val="24"/>
        </w:rPr>
        <w:t xml:space="preserve">признаков нарушения антимонопольного законодательства, предусмотренных пунктом 1 статьи 14.1 Федерального закона от 26.07.2006 № 135-ФЗ «О защите конкуренции», Калининградское УФАС России на основании статьи 39.1 Федерального закона от 26.07.2006 № 135-ФЗ «О защите конкуренции» предупреждает </w:t>
      </w:r>
      <w:r w:rsidRPr="001D0AA2">
        <w:rPr>
          <w:b/>
          <w:i/>
          <w:sz w:val="24"/>
          <w:szCs w:val="24"/>
        </w:rPr>
        <w:t xml:space="preserve">федеральное бюджетное учреждение «Государственный региональный центр стандартизации, метрологии и испытаний в Калининградской области» </w:t>
      </w:r>
      <w:r w:rsidRPr="001D0AA2">
        <w:rPr>
          <w:rFonts w:eastAsia="Arial" w:cs="Calibri"/>
          <w:b/>
          <w:i/>
          <w:sz w:val="24"/>
          <w:szCs w:val="24"/>
        </w:rPr>
        <w:t>о необходимости прекращения нарушения антимонопольного законодательства в срок</w:t>
      </w:r>
      <w:proofErr w:type="gramEnd"/>
    </w:p>
    <w:p w:rsidR="001D0AA2" w:rsidRPr="001D0AA2" w:rsidRDefault="001D0AA2" w:rsidP="00435073">
      <w:pPr>
        <w:spacing w:line="240" w:lineRule="auto"/>
        <w:ind w:left="-567" w:firstLine="851"/>
        <w:jc w:val="both"/>
        <w:rPr>
          <w:rFonts w:eastAsia="Arial" w:cs="Calibri"/>
          <w:b/>
          <w:i/>
          <w:sz w:val="24"/>
          <w:szCs w:val="24"/>
        </w:rPr>
      </w:pPr>
      <w:r w:rsidRPr="001D0AA2">
        <w:rPr>
          <w:rFonts w:eastAsia="Arial" w:cs="Calibri"/>
          <w:b/>
          <w:i/>
          <w:sz w:val="24"/>
          <w:szCs w:val="24"/>
        </w:rPr>
        <w:t>не позднее 16 февраля 2017 года.</w:t>
      </w:r>
    </w:p>
    <w:p w:rsidR="001D0AA2" w:rsidRDefault="001D0AA2" w:rsidP="00435073">
      <w:pPr>
        <w:pStyle w:val="ad"/>
        <w:ind w:left="-567" w:firstLine="851"/>
        <w:jc w:val="both"/>
        <w:rPr>
          <w:rFonts w:ascii="Times New Roman" w:hAnsi="Times New Roman"/>
          <w:sz w:val="28"/>
          <w:szCs w:val="28"/>
        </w:rPr>
      </w:pP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3.1.6 Пресечение ограничивающих конкуренцию действий (бездействия) органов государственной власти и органов местного самоуправления</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 что подтверждается резким увеличением количества выполненных предупреждений (таблица).</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Таблица 7</w:t>
      </w:r>
    </w:p>
    <w:tbl>
      <w:tblPr>
        <w:tblW w:w="99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7"/>
        <w:gridCol w:w="1572"/>
        <w:gridCol w:w="1572"/>
        <w:gridCol w:w="1572"/>
        <w:gridCol w:w="1572"/>
      </w:tblGrid>
      <w:tr w:rsidR="00EF6EDA" w:rsidRPr="005E713C" w:rsidTr="00EF6EDA">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Мера реагирования</w:t>
            </w:r>
          </w:p>
        </w:tc>
        <w:tc>
          <w:tcPr>
            <w:tcW w:w="6300" w:type="dxa"/>
            <w:gridSpan w:val="4"/>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Принято решений</w:t>
            </w:r>
          </w:p>
        </w:tc>
      </w:tr>
      <w:tr w:rsidR="00EF6EDA" w:rsidRPr="005E713C" w:rsidTr="00EF6EDA">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 </w:t>
            </w:r>
          </w:p>
        </w:tc>
        <w:tc>
          <w:tcPr>
            <w:tcW w:w="1575"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2014</w:t>
            </w:r>
          </w:p>
        </w:tc>
        <w:tc>
          <w:tcPr>
            <w:tcW w:w="1575"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2015</w:t>
            </w:r>
          </w:p>
        </w:tc>
        <w:tc>
          <w:tcPr>
            <w:tcW w:w="1575"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2016</w:t>
            </w:r>
          </w:p>
        </w:tc>
        <w:tc>
          <w:tcPr>
            <w:tcW w:w="1575"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2017</w:t>
            </w:r>
          </w:p>
        </w:tc>
      </w:tr>
      <w:tr w:rsidR="00EF6EDA" w:rsidRPr="005E713C" w:rsidTr="00EF6EDA">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Дело по ст. 15</w:t>
            </w:r>
          </w:p>
        </w:tc>
        <w:tc>
          <w:tcPr>
            <w:tcW w:w="1575"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22</w:t>
            </w:r>
          </w:p>
        </w:tc>
        <w:tc>
          <w:tcPr>
            <w:tcW w:w="1575"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15</w:t>
            </w:r>
          </w:p>
        </w:tc>
        <w:tc>
          <w:tcPr>
            <w:tcW w:w="1575"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19</w:t>
            </w:r>
          </w:p>
        </w:tc>
        <w:tc>
          <w:tcPr>
            <w:tcW w:w="1575"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13</w:t>
            </w:r>
          </w:p>
        </w:tc>
      </w:tr>
      <w:tr w:rsidR="00EF6EDA" w:rsidRPr="005E713C" w:rsidTr="00EF6EDA">
        <w:trPr>
          <w:tblCellSpacing w:w="0" w:type="dxa"/>
        </w:trPr>
        <w:tc>
          <w:tcPr>
            <w:tcW w:w="3660"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предупреждение</w:t>
            </w:r>
          </w:p>
        </w:tc>
        <w:tc>
          <w:tcPr>
            <w:tcW w:w="1575"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0</w:t>
            </w:r>
          </w:p>
        </w:tc>
        <w:tc>
          <w:tcPr>
            <w:tcW w:w="1575"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17</w:t>
            </w:r>
          </w:p>
        </w:tc>
        <w:tc>
          <w:tcPr>
            <w:tcW w:w="1575"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A37118"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3</w:t>
            </w:r>
          </w:p>
        </w:tc>
      </w:tr>
    </w:tbl>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0C37E2"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0C37E2">
        <w:rPr>
          <w:rFonts w:ascii="Times New Roman" w:eastAsia="Times New Roman" w:hAnsi="Times New Roman" w:cs="Times New Roman"/>
          <w:sz w:val="24"/>
          <w:szCs w:val="24"/>
          <w:lang w:eastAsia="ru-RU"/>
        </w:rPr>
        <w:t xml:space="preserve">В 1 полугодии 2017 года возбуждено </w:t>
      </w:r>
      <w:r w:rsidR="000C37E2" w:rsidRPr="000C37E2">
        <w:rPr>
          <w:rFonts w:ascii="Times New Roman" w:eastAsia="Times New Roman" w:hAnsi="Times New Roman" w:cs="Times New Roman"/>
          <w:sz w:val="24"/>
          <w:szCs w:val="24"/>
          <w:lang w:eastAsia="ru-RU"/>
        </w:rPr>
        <w:t>____</w:t>
      </w:r>
      <w:r w:rsidRPr="000C37E2">
        <w:rPr>
          <w:rFonts w:ascii="Times New Roman" w:eastAsia="Times New Roman" w:hAnsi="Times New Roman" w:cs="Times New Roman"/>
          <w:sz w:val="24"/>
          <w:szCs w:val="24"/>
          <w:lang w:eastAsia="ru-RU"/>
        </w:rPr>
        <w:t xml:space="preserve"> дел по признакам нарушения ст. 15 Закона о защите конкуренции</w:t>
      </w:r>
      <w:r w:rsidR="000C37E2" w:rsidRPr="000C37E2">
        <w:rPr>
          <w:rFonts w:ascii="Times New Roman" w:eastAsia="Times New Roman" w:hAnsi="Times New Roman" w:cs="Times New Roman"/>
          <w:sz w:val="24"/>
          <w:szCs w:val="24"/>
          <w:lang w:eastAsia="ru-RU"/>
        </w:rPr>
        <w:t xml:space="preserve"> пока не возбуждалось</w:t>
      </w:r>
      <w:r w:rsidRPr="000C37E2">
        <w:rPr>
          <w:rFonts w:ascii="Times New Roman" w:eastAsia="Times New Roman" w:hAnsi="Times New Roman" w:cs="Times New Roman"/>
          <w:sz w:val="24"/>
          <w:szCs w:val="24"/>
          <w:lang w:eastAsia="ru-RU"/>
        </w:rPr>
        <w:t>.</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1D0AA2">
        <w:rPr>
          <w:rFonts w:ascii="Times New Roman" w:eastAsia="Times New Roman" w:hAnsi="Times New Roman" w:cs="Times New Roman"/>
          <w:sz w:val="24"/>
          <w:szCs w:val="24"/>
          <w:lang w:eastAsia="ru-RU"/>
        </w:rPr>
        <w:t xml:space="preserve">В 1 полугодии 2017 году выдано  </w:t>
      </w:r>
      <w:r w:rsidR="001D0AA2" w:rsidRPr="001D0AA2">
        <w:rPr>
          <w:rFonts w:ascii="Times New Roman" w:eastAsia="Times New Roman" w:hAnsi="Times New Roman" w:cs="Times New Roman"/>
          <w:sz w:val="24"/>
          <w:szCs w:val="24"/>
          <w:lang w:eastAsia="ru-RU"/>
        </w:rPr>
        <w:t xml:space="preserve">3 </w:t>
      </w:r>
      <w:r w:rsidRPr="001D0AA2">
        <w:rPr>
          <w:rFonts w:ascii="Times New Roman" w:eastAsia="Times New Roman" w:hAnsi="Times New Roman" w:cs="Times New Roman"/>
          <w:sz w:val="24"/>
          <w:szCs w:val="24"/>
          <w:lang w:eastAsia="ru-RU"/>
        </w:rPr>
        <w:t>предупреждени</w:t>
      </w:r>
      <w:r w:rsidR="001D0AA2" w:rsidRPr="001D0AA2">
        <w:rPr>
          <w:rFonts w:ascii="Times New Roman" w:eastAsia="Times New Roman" w:hAnsi="Times New Roman" w:cs="Times New Roman"/>
          <w:sz w:val="24"/>
          <w:szCs w:val="24"/>
          <w:lang w:eastAsia="ru-RU"/>
        </w:rPr>
        <w:t xml:space="preserve">я </w:t>
      </w:r>
      <w:r w:rsidRPr="001D0AA2">
        <w:rPr>
          <w:rFonts w:ascii="Times New Roman" w:eastAsia="Times New Roman" w:hAnsi="Times New Roman" w:cs="Times New Roman"/>
          <w:sz w:val="24"/>
          <w:szCs w:val="24"/>
          <w:lang w:eastAsia="ru-RU"/>
        </w:rPr>
        <w:t xml:space="preserve"> о прекращении действий, содержащих признаки нарушения ст. 15 Закона о защите конкуренции, из которых </w:t>
      </w:r>
      <w:r w:rsidR="001D0AA2">
        <w:rPr>
          <w:rFonts w:ascii="Times New Roman" w:eastAsia="Times New Roman" w:hAnsi="Times New Roman" w:cs="Times New Roman"/>
          <w:sz w:val="24"/>
          <w:szCs w:val="24"/>
          <w:lang w:eastAsia="ru-RU"/>
        </w:rPr>
        <w:t>2</w:t>
      </w:r>
      <w:r w:rsidRPr="001D0AA2">
        <w:rPr>
          <w:rFonts w:ascii="Times New Roman" w:eastAsia="Times New Roman" w:hAnsi="Times New Roman" w:cs="Times New Roman"/>
          <w:sz w:val="24"/>
          <w:szCs w:val="24"/>
          <w:lang w:eastAsia="ru-RU"/>
        </w:rPr>
        <w:t xml:space="preserve"> исполнено в установленный срок, 1 – находятся в стадии исполнения.</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В 2017 г. </w:t>
      </w:r>
      <w:r w:rsidR="005E713C">
        <w:rPr>
          <w:rFonts w:ascii="Times New Roman" w:eastAsia="Times New Roman" w:hAnsi="Times New Roman" w:cs="Times New Roman"/>
          <w:sz w:val="24"/>
          <w:szCs w:val="24"/>
          <w:lang w:eastAsia="ru-RU"/>
        </w:rPr>
        <w:t>Калининградским</w:t>
      </w:r>
      <w:r w:rsidRPr="00EF6EDA">
        <w:rPr>
          <w:rFonts w:ascii="Times New Roman" w:eastAsia="Times New Roman" w:hAnsi="Times New Roman" w:cs="Times New Roman"/>
          <w:sz w:val="24"/>
          <w:szCs w:val="24"/>
          <w:lang w:eastAsia="ru-RU"/>
        </w:rPr>
        <w:t xml:space="preserve"> УФАС России не выявлено правовых актов законодательного органа субъекта РФ, противоречащих нормам антимонопольного законодательства, нарушений ст.15 Закона о защите конкуренции на рынке финансовых услуг не выявлено.</w:t>
      </w:r>
    </w:p>
    <w:p w:rsidR="00EF6EDA" w:rsidRPr="003C6249" w:rsidRDefault="00EF6EDA" w:rsidP="00435073">
      <w:pPr>
        <w:spacing w:before="100" w:beforeAutospacing="1" w:after="100" w:afterAutospacing="1" w:line="240" w:lineRule="auto"/>
        <w:ind w:left="-567"/>
        <w:rPr>
          <w:rFonts w:ascii="Times New Roman" w:eastAsia="Times New Roman" w:hAnsi="Times New Roman" w:cs="Times New Roman"/>
          <w:b/>
          <w:sz w:val="24"/>
          <w:szCs w:val="24"/>
          <w:lang w:eastAsia="ru-RU"/>
        </w:rPr>
      </w:pPr>
      <w:r w:rsidRPr="003C6249">
        <w:rPr>
          <w:rFonts w:ascii="Times New Roman" w:eastAsia="Times New Roman" w:hAnsi="Times New Roman" w:cs="Times New Roman"/>
          <w:b/>
          <w:sz w:val="24"/>
          <w:szCs w:val="24"/>
          <w:lang w:eastAsia="ru-RU"/>
        </w:rPr>
        <w:t>Примеры:</w:t>
      </w:r>
    </w:p>
    <w:p w:rsidR="001D0AA2" w:rsidRDefault="00EF6EDA" w:rsidP="00435073">
      <w:pPr>
        <w:autoSpaceDE w:val="0"/>
        <w:autoSpaceDN w:val="0"/>
        <w:adjustRightInd w:val="0"/>
        <w:spacing w:line="240" w:lineRule="auto"/>
        <w:ind w:left="-567" w:firstLine="540"/>
        <w:jc w:val="both"/>
        <w:rPr>
          <w:rFonts w:eastAsia="Times New Roman"/>
          <w:b/>
          <w:i/>
          <w:sz w:val="24"/>
          <w:szCs w:val="24"/>
          <w:lang w:eastAsia="ru-RU"/>
        </w:rPr>
      </w:pPr>
      <w:r w:rsidRPr="005E713C">
        <w:rPr>
          <w:rFonts w:ascii="Times New Roman" w:eastAsia="Times New Roman" w:hAnsi="Times New Roman" w:cs="Times New Roman"/>
          <w:sz w:val="24"/>
          <w:szCs w:val="24"/>
          <w:highlight w:val="yellow"/>
          <w:lang w:eastAsia="ru-RU"/>
        </w:rPr>
        <w:t>А</w:t>
      </w:r>
      <w:r w:rsidRPr="001D0AA2">
        <w:rPr>
          <w:rFonts w:ascii="Times New Roman" w:eastAsia="Times New Roman" w:hAnsi="Times New Roman" w:cs="Times New Roman"/>
          <w:b/>
          <w:i/>
          <w:sz w:val="24"/>
          <w:szCs w:val="24"/>
          <w:highlight w:val="yellow"/>
          <w:lang w:eastAsia="ru-RU"/>
        </w:rPr>
        <w:t>)</w:t>
      </w:r>
      <w:r w:rsidR="001D0AA2" w:rsidRPr="001D0AA2">
        <w:rPr>
          <w:b/>
          <w:i/>
          <w:sz w:val="24"/>
          <w:szCs w:val="24"/>
        </w:rPr>
        <w:t xml:space="preserve">    В связи с наличием в бездействии Администрации муниципального образования «Зеленоградский городской округ» (238530, Калининградская область, г. Зеленоградск, ул. Крымская, 5а) и Комитета по строительству и жилищн</w:t>
      </w:r>
      <w:proofErr w:type="gramStart"/>
      <w:r w:rsidR="001D0AA2" w:rsidRPr="001D0AA2">
        <w:rPr>
          <w:b/>
          <w:i/>
          <w:sz w:val="24"/>
          <w:szCs w:val="24"/>
        </w:rPr>
        <w:t>о-</w:t>
      </w:r>
      <w:proofErr w:type="gramEnd"/>
      <w:r w:rsidR="001D0AA2" w:rsidRPr="001D0AA2">
        <w:rPr>
          <w:b/>
          <w:i/>
          <w:sz w:val="24"/>
          <w:szCs w:val="24"/>
        </w:rPr>
        <w:t xml:space="preserve"> коммунальному хозяйству и благоустройству администрации МО «Зеленоградский городской округ»  выразившемся в  отсутствии контроля за соблюдением требований пункта 8.2 Правил</w:t>
      </w:r>
      <w:r w:rsidR="001D0AA2" w:rsidRPr="001D0AA2">
        <w:rPr>
          <w:rFonts w:eastAsia="Times New Roman"/>
          <w:b/>
          <w:i/>
          <w:sz w:val="24"/>
          <w:szCs w:val="24"/>
          <w:lang w:eastAsia="ru-RU"/>
        </w:rPr>
        <w:t xml:space="preserve"> благоустройства территории муниципального образования "Зеленоградский городской округ"</w:t>
      </w:r>
      <w:r w:rsidR="001D0AA2" w:rsidRPr="001D0AA2">
        <w:rPr>
          <w:b/>
          <w:i/>
          <w:sz w:val="24"/>
          <w:szCs w:val="24"/>
        </w:rPr>
        <w:t xml:space="preserve">, утвержденных </w:t>
      </w:r>
      <w:r w:rsidR="001D0AA2" w:rsidRPr="001D0AA2">
        <w:rPr>
          <w:rFonts w:eastAsia="Times New Roman"/>
          <w:b/>
          <w:i/>
          <w:sz w:val="24"/>
          <w:szCs w:val="24"/>
          <w:lang w:eastAsia="ru-RU"/>
        </w:rPr>
        <w:t xml:space="preserve">Решением окружного Совета депутатов МО "Зеленоградский </w:t>
      </w:r>
      <w:proofErr w:type="gramStart"/>
      <w:r w:rsidR="001D0AA2" w:rsidRPr="001D0AA2">
        <w:rPr>
          <w:rFonts w:eastAsia="Times New Roman"/>
          <w:b/>
          <w:i/>
          <w:sz w:val="24"/>
          <w:szCs w:val="24"/>
          <w:lang w:eastAsia="ru-RU"/>
        </w:rPr>
        <w:t xml:space="preserve">городской округ" от 4 ноября 2016 г. N 95 (далее Правил № 95), при размещении информации с </w:t>
      </w:r>
      <w:r w:rsidR="001D0AA2" w:rsidRPr="001D0AA2">
        <w:rPr>
          <w:b/>
          <w:i/>
          <w:sz w:val="24"/>
          <w:szCs w:val="24"/>
        </w:rPr>
        <w:t>использованием символики Чемпионата мира по футболу FIFA 2018 года и Кубка конфедераций FIFA 2017 года (далее – Символика спортивных соревнований)</w:t>
      </w:r>
      <w:r w:rsidR="001D0AA2" w:rsidRPr="001D0AA2">
        <w:rPr>
          <w:rFonts w:eastAsia="Times New Roman"/>
          <w:b/>
          <w:i/>
          <w:sz w:val="24"/>
          <w:szCs w:val="24"/>
          <w:lang w:eastAsia="ru-RU"/>
        </w:rPr>
        <w:t xml:space="preserve"> при отсутствии заключенного договора с </w:t>
      </w:r>
      <w:r w:rsidR="001D0AA2" w:rsidRPr="001D0AA2">
        <w:rPr>
          <w:rFonts w:eastAsia="Times New Roman"/>
          <w:b/>
          <w:i/>
          <w:sz w:val="24"/>
          <w:szCs w:val="24"/>
          <w:lang w:val="en-US" w:eastAsia="ru-RU"/>
        </w:rPr>
        <w:t>FIFA</w:t>
      </w:r>
      <w:r w:rsidR="001D0AA2" w:rsidRPr="001D0AA2">
        <w:rPr>
          <w:rFonts w:eastAsia="Times New Roman"/>
          <w:b/>
          <w:i/>
          <w:sz w:val="24"/>
          <w:szCs w:val="24"/>
          <w:lang w:eastAsia="ru-RU"/>
        </w:rPr>
        <w:t xml:space="preserve"> или уполномоченными </w:t>
      </w:r>
      <w:r w:rsidR="001D0AA2" w:rsidRPr="001D0AA2">
        <w:rPr>
          <w:rFonts w:eastAsia="Times New Roman"/>
          <w:b/>
          <w:i/>
          <w:sz w:val="24"/>
          <w:szCs w:val="24"/>
          <w:lang w:val="en-US" w:eastAsia="ru-RU"/>
        </w:rPr>
        <w:t>FIFA</w:t>
      </w:r>
      <w:r w:rsidR="001D0AA2" w:rsidRPr="001D0AA2">
        <w:rPr>
          <w:rFonts w:eastAsia="Times New Roman"/>
          <w:b/>
          <w:i/>
          <w:sz w:val="24"/>
          <w:szCs w:val="24"/>
          <w:lang w:eastAsia="ru-RU"/>
        </w:rPr>
        <w:t xml:space="preserve"> организациями на использование Символики спортивных соревнований на территории муниципального образования </w:t>
      </w:r>
      <w:r w:rsidR="001D0AA2" w:rsidRPr="001D0AA2">
        <w:rPr>
          <w:b/>
          <w:i/>
          <w:noProof/>
          <w:sz w:val="24"/>
          <w:szCs w:val="24"/>
        </w:rPr>
        <w:t>Зеленоградский район, пос. Сосновка, ул. Калининградская</w:t>
      </w:r>
      <w:proofErr w:type="gramEnd"/>
      <w:r w:rsidR="001D0AA2" w:rsidRPr="001D0AA2">
        <w:rPr>
          <w:b/>
          <w:i/>
          <w:noProof/>
          <w:sz w:val="24"/>
          <w:szCs w:val="24"/>
        </w:rPr>
        <w:t xml:space="preserve"> (</w:t>
      </w:r>
      <w:proofErr w:type="gramStart"/>
      <w:r w:rsidR="001D0AA2" w:rsidRPr="001D0AA2">
        <w:rPr>
          <w:b/>
          <w:i/>
          <w:noProof/>
          <w:sz w:val="24"/>
          <w:szCs w:val="24"/>
        </w:rPr>
        <w:t>остановочный пункт); г. Зеленоградск, ул. Тургенева 12А (остановочный пункт, футбольтный мяч на развязке); г. Зеленоградск, ул. Железнодорожная (остановочный пункт); г. Зеленоградск, ул. Окружная 1 (остановочные пункты);</w:t>
      </w:r>
      <w:proofErr w:type="gramEnd"/>
      <w:r w:rsidR="001D0AA2" w:rsidRPr="001D0AA2">
        <w:rPr>
          <w:b/>
          <w:i/>
          <w:noProof/>
          <w:sz w:val="24"/>
          <w:szCs w:val="24"/>
        </w:rPr>
        <w:t xml:space="preserve"> </w:t>
      </w:r>
      <w:proofErr w:type="gramStart"/>
      <w:r w:rsidR="001D0AA2" w:rsidRPr="001D0AA2">
        <w:rPr>
          <w:b/>
          <w:i/>
          <w:noProof/>
          <w:sz w:val="24"/>
          <w:szCs w:val="24"/>
        </w:rPr>
        <w:t>г. Зеленоградск, ул. Пугачева (забор на променаде))</w:t>
      </w:r>
      <w:r w:rsidR="001D0AA2" w:rsidRPr="001D0AA2">
        <w:rPr>
          <w:rFonts w:eastAsia="Times New Roman"/>
          <w:b/>
          <w:i/>
          <w:sz w:val="24"/>
          <w:szCs w:val="24"/>
          <w:lang w:eastAsia="ru-RU"/>
        </w:rPr>
        <w:t xml:space="preserve">, </w:t>
      </w:r>
      <w:r w:rsidR="001D0AA2" w:rsidRPr="001D0AA2">
        <w:rPr>
          <w:b/>
          <w:i/>
          <w:sz w:val="24"/>
          <w:szCs w:val="24"/>
        </w:rPr>
        <w:t xml:space="preserve">признаков   нарушения  антимонопольного  законодательства,  предусмотренных статьей 15 Федерального закона от 26.07.2006 N 135-ФЗ "О  защите  конкуренции",  Калининградское УФАС России на основании </w:t>
      </w:r>
      <w:hyperlink r:id="rId18" w:history="1">
        <w:r w:rsidR="001D0AA2" w:rsidRPr="001D0AA2">
          <w:rPr>
            <w:b/>
            <w:i/>
            <w:sz w:val="24"/>
            <w:szCs w:val="24"/>
          </w:rPr>
          <w:t>статьи  39.1</w:t>
        </w:r>
      </w:hyperlink>
      <w:r w:rsidR="001D0AA2" w:rsidRPr="001D0AA2">
        <w:rPr>
          <w:b/>
          <w:i/>
          <w:sz w:val="24"/>
          <w:szCs w:val="24"/>
        </w:rPr>
        <w:t xml:space="preserve"> Федерального закона от 26.07.2006 N 135-ФЗ "О защите конкуренции"  предупреждает  о необходимости в срок до 25 мая 2017 года прекращения указанного бездействия путем осуществления в соответствии с пунктом 1.3</w:t>
      </w:r>
      <w:r w:rsidR="001D0AA2" w:rsidRPr="001D0AA2">
        <w:rPr>
          <w:rFonts w:eastAsia="Times New Roman"/>
          <w:b/>
          <w:i/>
          <w:sz w:val="24"/>
          <w:szCs w:val="24"/>
          <w:lang w:eastAsia="ru-RU"/>
        </w:rPr>
        <w:t xml:space="preserve"> Решения</w:t>
      </w:r>
      <w:proofErr w:type="gramEnd"/>
      <w:r w:rsidR="001D0AA2" w:rsidRPr="001D0AA2">
        <w:rPr>
          <w:rFonts w:eastAsia="Times New Roman"/>
          <w:b/>
          <w:i/>
          <w:sz w:val="24"/>
          <w:szCs w:val="24"/>
          <w:lang w:eastAsia="ru-RU"/>
        </w:rPr>
        <w:t xml:space="preserve"> </w:t>
      </w:r>
      <w:proofErr w:type="gramStart"/>
      <w:r w:rsidR="001D0AA2" w:rsidRPr="001D0AA2">
        <w:rPr>
          <w:rFonts w:eastAsia="Times New Roman"/>
          <w:b/>
          <w:i/>
          <w:sz w:val="24"/>
          <w:szCs w:val="24"/>
          <w:lang w:eastAsia="ru-RU"/>
        </w:rPr>
        <w:t xml:space="preserve">окружного Совета депутатов Зеленоградского городского округа от 04.11.2016 N 95 </w:t>
      </w:r>
      <w:r w:rsidR="001D0AA2" w:rsidRPr="001D0AA2">
        <w:rPr>
          <w:b/>
          <w:i/>
          <w:sz w:val="24"/>
          <w:szCs w:val="24"/>
        </w:rPr>
        <w:t xml:space="preserve">методического обеспечения и координации работ по благоустройству и поддержанию порядка на территории муниципального образования в части соблюдения </w:t>
      </w:r>
      <w:r w:rsidR="001D0AA2" w:rsidRPr="001D0AA2">
        <w:rPr>
          <w:rFonts w:eastAsia="Times New Roman"/>
          <w:b/>
          <w:i/>
          <w:sz w:val="24"/>
          <w:szCs w:val="24"/>
          <w:lang w:eastAsia="ru-RU"/>
        </w:rPr>
        <w:t xml:space="preserve">запрета на размещение материалов информационного характера на остановочных павильонах и в других местах, не предназначенных для этих целей, в результате осуществления которых размещение информации </w:t>
      </w:r>
      <w:r w:rsidR="001D0AA2" w:rsidRPr="001D0AA2">
        <w:rPr>
          <w:b/>
          <w:i/>
          <w:sz w:val="24"/>
          <w:szCs w:val="24"/>
        </w:rPr>
        <w:t>на вышеуказанных объектах</w:t>
      </w:r>
      <w:r w:rsidR="001D0AA2" w:rsidRPr="001D0AA2">
        <w:rPr>
          <w:rFonts w:eastAsia="Times New Roman"/>
          <w:b/>
          <w:i/>
          <w:sz w:val="24"/>
          <w:szCs w:val="24"/>
          <w:lang w:eastAsia="ru-RU"/>
        </w:rPr>
        <w:t xml:space="preserve"> с использованием</w:t>
      </w:r>
      <w:r w:rsidR="001D0AA2" w:rsidRPr="001D0AA2">
        <w:rPr>
          <w:b/>
          <w:i/>
          <w:sz w:val="24"/>
          <w:szCs w:val="24"/>
        </w:rPr>
        <w:t xml:space="preserve"> Символики спортивных соревнований будет</w:t>
      </w:r>
      <w:proofErr w:type="gramEnd"/>
      <w:r w:rsidR="001D0AA2" w:rsidRPr="001D0AA2">
        <w:rPr>
          <w:b/>
          <w:i/>
          <w:sz w:val="24"/>
          <w:szCs w:val="24"/>
        </w:rPr>
        <w:t xml:space="preserve"> пресечено</w:t>
      </w:r>
      <w:r w:rsidR="001D0AA2" w:rsidRPr="001D0AA2">
        <w:rPr>
          <w:rFonts w:eastAsia="Times New Roman"/>
          <w:b/>
          <w:i/>
          <w:sz w:val="24"/>
          <w:szCs w:val="24"/>
          <w:lang w:eastAsia="ru-RU"/>
        </w:rPr>
        <w:t xml:space="preserve">. </w:t>
      </w:r>
    </w:p>
    <w:p w:rsidR="001D0AA2" w:rsidRPr="001D0AA2" w:rsidRDefault="001D0AA2" w:rsidP="00435073">
      <w:pPr>
        <w:autoSpaceDE w:val="0"/>
        <w:autoSpaceDN w:val="0"/>
        <w:adjustRightInd w:val="0"/>
        <w:spacing w:line="240" w:lineRule="auto"/>
        <w:ind w:left="-567" w:firstLine="540"/>
        <w:jc w:val="both"/>
        <w:rPr>
          <w:b/>
          <w:i/>
          <w:sz w:val="24"/>
          <w:szCs w:val="24"/>
        </w:rPr>
      </w:pPr>
      <w:r>
        <w:rPr>
          <w:rFonts w:eastAsia="Times New Roman"/>
          <w:sz w:val="27"/>
          <w:szCs w:val="27"/>
          <w:lang w:eastAsia="ru-RU"/>
        </w:rPr>
        <w:t xml:space="preserve">2. </w:t>
      </w:r>
      <w:r w:rsidRPr="008C7CBB">
        <w:rPr>
          <w:rFonts w:eastAsia="Times New Roman"/>
          <w:sz w:val="27"/>
          <w:szCs w:val="27"/>
          <w:lang w:eastAsia="ru-RU"/>
        </w:rPr>
        <w:t xml:space="preserve">    </w:t>
      </w:r>
      <w:proofErr w:type="gramStart"/>
      <w:r w:rsidRPr="001D0AA2">
        <w:rPr>
          <w:b/>
          <w:i/>
          <w:sz w:val="24"/>
          <w:szCs w:val="24"/>
        </w:rPr>
        <w:t xml:space="preserve">В связи с наличием в бездействии администрации муниципального образования «Багратионовский городской округ» (238420, РФ, Калининградская область, г. Багратионовск, ул. Пограничная, д. 57), выразившемся в </w:t>
      </w:r>
      <w:proofErr w:type="spellStart"/>
      <w:r w:rsidRPr="001D0AA2">
        <w:rPr>
          <w:b/>
          <w:i/>
          <w:sz w:val="24"/>
          <w:szCs w:val="24"/>
        </w:rPr>
        <w:t>непроведении</w:t>
      </w:r>
      <w:proofErr w:type="spellEnd"/>
      <w:r w:rsidRPr="001D0AA2">
        <w:rPr>
          <w:b/>
          <w:i/>
          <w:sz w:val="24"/>
          <w:szCs w:val="24"/>
        </w:rPr>
        <w:t xml:space="preserve"> открытого конкурса по отбору управляющей организации для управления многоквартирным домом по адресу: ул. Загородная, д. 2 «А», г. Багратионовск, Калининградской области, признаков нарушения антимонопольного  законодательства,  предусмотренных статьей 15 Федерального закона от 26.07.2006 N 135-ФЗ "О</w:t>
      </w:r>
      <w:proofErr w:type="gramEnd"/>
      <w:r w:rsidRPr="001D0AA2">
        <w:rPr>
          <w:b/>
          <w:i/>
          <w:sz w:val="24"/>
          <w:szCs w:val="24"/>
        </w:rPr>
        <w:t xml:space="preserve">  </w:t>
      </w:r>
      <w:proofErr w:type="gramStart"/>
      <w:r w:rsidRPr="001D0AA2">
        <w:rPr>
          <w:b/>
          <w:i/>
          <w:sz w:val="24"/>
          <w:szCs w:val="24"/>
        </w:rPr>
        <w:t xml:space="preserve">защите  конкуренции",  Калининградское УФАС России на основании </w:t>
      </w:r>
      <w:hyperlink r:id="rId19" w:history="1">
        <w:r w:rsidRPr="001D0AA2">
          <w:rPr>
            <w:b/>
            <w:i/>
            <w:sz w:val="24"/>
            <w:szCs w:val="24"/>
          </w:rPr>
          <w:t>статьи  39.1</w:t>
        </w:r>
      </w:hyperlink>
      <w:r w:rsidRPr="001D0AA2">
        <w:rPr>
          <w:b/>
          <w:i/>
          <w:sz w:val="24"/>
          <w:szCs w:val="24"/>
        </w:rPr>
        <w:t xml:space="preserve"> Федерального закона от 26.07.2006 N 135-ФЗ "О защите конкуренции"  предупреждает о необходимости в срок до 01 августа 2017 года прекращения указанного бездействия путем проведения открытого конкурса по отбору управляющей организации для управления многоквартирным домом по адресу: ул. Загородная, д. 2 «А», г. Багратионовск, Калининградской области в </w:t>
      </w:r>
      <w:hyperlink r:id="rId20" w:history="1">
        <w:r w:rsidRPr="001D0AA2">
          <w:rPr>
            <w:b/>
            <w:i/>
            <w:sz w:val="24"/>
            <w:szCs w:val="24"/>
          </w:rPr>
          <w:t>порядке</w:t>
        </w:r>
      </w:hyperlink>
      <w:r w:rsidRPr="001D0AA2">
        <w:rPr>
          <w:b/>
          <w:i/>
          <w:sz w:val="24"/>
          <w:szCs w:val="24"/>
        </w:rPr>
        <w:t>, установленном Постановлением Правительства РФ</w:t>
      </w:r>
      <w:proofErr w:type="gramEnd"/>
      <w:r w:rsidRPr="001D0AA2">
        <w:rPr>
          <w:b/>
          <w:i/>
          <w:sz w:val="24"/>
          <w:szCs w:val="24"/>
        </w:rPr>
        <w:t xml:space="preserve">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D0AA2" w:rsidRPr="001D0AA2" w:rsidRDefault="001D0AA2" w:rsidP="00435073">
      <w:pPr>
        <w:autoSpaceDE w:val="0"/>
        <w:autoSpaceDN w:val="0"/>
        <w:adjustRightInd w:val="0"/>
        <w:spacing w:line="240" w:lineRule="auto"/>
        <w:ind w:left="-567" w:firstLine="540"/>
        <w:jc w:val="both"/>
        <w:rPr>
          <w:b/>
          <w:i/>
          <w:sz w:val="24"/>
          <w:szCs w:val="24"/>
        </w:rPr>
      </w:pPr>
    </w:p>
    <w:p w:rsidR="00EF6EDA" w:rsidRPr="000C37E2"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0C37E2">
        <w:rPr>
          <w:rFonts w:ascii="Times New Roman" w:eastAsia="Times New Roman" w:hAnsi="Times New Roman" w:cs="Times New Roman"/>
          <w:sz w:val="24"/>
          <w:szCs w:val="24"/>
          <w:highlight w:val="yellow"/>
          <w:lang w:eastAsia="ru-RU"/>
        </w:rPr>
        <w:t xml:space="preserve">3.1.7 </w:t>
      </w:r>
      <w:proofErr w:type="gramStart"/>
      <w:r w:rsidRPr="000C37E2">
        <w:rPr>
          <w:rFonts w:ascii="Times New Roman" w:eastAsia="Times New Roman" w:hAnsi="Times New Roman" w:cs="Times New Roman"/>
          <w:sz w:val="24"/>
          <w:szCs w:val="24"/>
          <w:highlight w:val="yellow"/>
          <w:lang w:eastAsia="ru-RU"/>
        </w:rPr>
        <w:t>Контроль за</w:t>
      </w:r>
      <w:proofErr w:type="gramEnd"/>
      <w:r w:rsidRPr="000C37E2">
        <w:rPr>
          <w:rFonts w:ascii="Times New Roman" w:eastAsia="Times New Roman" w:hAnsi="Times New Roman" w:cs="Times New Roman"/>
          <w:sz w:val="24"/>
          <w:szCs w:val="24"/>
          <w:highlight w:val="yellow"/>
          <w:lang w:eastAsia="ru-RU"/>
        </w:rPr>
        <w:t xml:space="preserve"> предоставлением государственных (муниципальных) преференций хозяйствующим субъектам</w:t>
      </w:r>
    </w:p>
    <w:p w:rsidR="00EF6EDA" w:rsidRPr="000C37E2"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0C37E2">
        <w:rPr>
          <w:rFonts w:ascii="Times New Roman" w:eastAsia="Times New Roman" w:hAnsi="Times New Roman" w:cs="Times New Roman"/>
          <w:sz w:val="24"/>
          <w:szCs w:val="24"/>
          <w:highlight w:val="yellow"/>
          <w:lang w:eastAsia="ru-RU"/>
        </w:rPr>
        <w:t xml:space="preserve">В 2017 г. управлением рассмотрено 3 заявления о даче согласия на предоставление преференции, во всех случаях управлением было дано согласие. </w:t>
      </w:r>
      <w:proofErr w:type="gramStart"/>
      <w:r w:rsidRPr="000C37E2">
        <w:rPr>
          <w:rFonts w:ascii="Times New Roman" w:eastAsia="Times New Roman" w:hAnsi="Times New Roman" w:cs="Times New Roman"/>
          <w:sz w:val="24"/>
          <w:szCs w:val="24"/>
          <w:highlight w:val="yellow"/>
          <w:lang w:eastAsia="ru-RU"/>
        </w:rPr>
        <w:t>В 2016 году рассмотрено 17 таких заявлений, по итогам рассмотрения также дано согласие на предоставление преференций по 9 заявлениям (52,9% от общего количества); решение о даче согласия и введении ограничения было принято в отношении 2 заявлений (12,5% от общего количества); по 6 заявлениям (35.3% от общего количества) отказано в предоставлении преференции.</w:t>
      </w:r>
      <w:proofErr w:type="gramEnd"/>
    </w:p>
    <w:p w:rsidR="00EF6EDA" w:rsidRPr="000C37E2"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0C37E2">
        <w:rPr>
          <w:rFonts w:ascii="Times New Roman" w:eastAsia="Times New Roman" w:hAnsi="Times New Roman" w:cs="Times New Roman"/>
          <w:sz w:val="24"/>
          <w:szCs w:val="24"/>
          <w:highlight w:val="yellow"/>
          <w:lang w:eastAsia="ru-RU"/>
        </w:rPr>
        <w:t>В 2015 году рассмотрено 6 заявлений о даче согласия на предоставление преференций. По итогам рассмотрения в 2 случаях дано согласие (33,3% от общего количества); решение о даче согласия и введении ограничения было принято в отношении 3 заявлений (50% от общего количества); по 1 заявлению (16,7% от общего количества) отказано.</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0C37E2">
        <w:rPr>
          <w:rFonts w:ascii="Times New Roman" w:eastAsia="Times New Roman" w:hAnsi="Times New Roman" w:cs="Times New Roman"/>
          <w:sz w:val="24"/>
          <w:szCs w:val="24"/>
          <w:highlight w:val="yellow"/>
          <w:lang w:eastAsia="ru-RU"/>
        </w:rPr>
        <w:t>В 2014 году рассмотрено 6 заявлений, по 2 заявлениям дано согласие (33,3% от общего количества); решение о даче согласия и введении ограничения принято в отношении 3 заявлений (50% от общего количества); по 1 заявлению (16,7% от общего количества) отказано в предоставлении преференции; в отношении остальных заявлений согласие не потребовалось.</w:t>
      </w:r>
    </w:p>
    <w:p w:rsidR="00EF6EDA" w:rsidRPr="003C6249" w:rsidRDefault="00EF6EDA" w:rsidP="00435073">
      <w:pPr>
        <w:spacing w:before="100" w:beforeAutospacing="1" w:after="100" w:afterAutospacing="1" w:line="240" w:lineRule="auto"/>
        <w:ind w:left="-567"/>
        <w:rPr>
          <w:rFonts w:ascii="Times New Roman" w:eastAsia="Times New Roman" w:hAnsi="Times New Roman" w:cs="Times New Roman"/>
          <w:b/>
          <w:sz w:val="24"/>
          <w:szCs w:val="24"/>
          <w:lang w:eastAsia="ru-RU"/>
        </w:rPr>
      </w:pPr>
      <w:r w:rsidRPr="003C6249">
        <w:rPr>
          <w:rFonts w:ascii="Times New Roman" w:eastAsia="Times New Roman" w:hAnsi="Times New Roman" w:cs="Times New Roman"/>
          <w:b/>
          <w:sz w:val="24"/>
          <w:szCs w:val="24"/>
          <w:lang w:eastAsia="ru-RU"/>
        </w:rPr>
        <w:t>ПРИМЕР:</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4</w:t>
      </w:r>
      <w:r w:rsidR="000C37E2">
        <w:rPr>
          <w:rFonts w:ascii="Times New Roman" w:eastAsia="Times New Roman" w:hAnsi="Times New Roman" w:cs="Times New Roman"/>
          <w:sz w:val="24"/>
          <w:szCs w:val="24"/>
          <w:lang w:eastAsia="ru-RU"/>
        </w:rPr>
        <w:t>.</w:t>
      </w:r>
      <w:r w:rsidRPr="00EF6EDA">
        <w:rPr>
          <w:rFonts w:ascii="Times New Roman" w:eastAsia="Times New Roman" w:hAnsi="Times New Roman" w:cs="Times New Roman"/>
          <w:sz w:val="24"/>
          <w:szCs w:val="24"/>
          <w:lang w:eastAsia="ru-RU"/>
        </w:rPr>
        <w:t xml:space="preserve"> Результаты </w:t>
      </w:r>
      <w:proofErr w:type="gramStart"/>
      <w:r w:rsidRPr="00EF6EDA">
        <w:rPr>
          <w:rFonts w:ascii="Times New Roman" w:eastAsia="Times New Roman" w:hAnsi="Times New Roman" w:cs="Times New Roman"/>
          <w:sz w:val="24"/>
          <w:szCs w:val="24"/>
          <w:lang w:eastAsia="ru-RU"/>
        </w:rPr>
        <w:t>контроля за</w:t>
      </w:r>
      <w:proofErr w:type="gramEnd"/>
      <w:r w:rsidRPr="00EF6EDA">
        <w:rPr>
          <w:rFonts w:ascii="Times New Roman" w:eastAsia="Times New Roman" w:hAnsi="Times New Roman" w:cs="Times New Roman"/>
          <w:sz w:val="24"/>
          <w:szCs w:val="24"/>
          <w:lang w:eastAsia="ru-RU"/>
        </w:rPr>
        <w:t xml:space="preserve"> соблюдением антимонопольных требований законодательства о торговле</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За период 2014 года - первого полугодия 2017 года дела по признакам нарушения законодательства о торговле возбуждались только в 2017 году.</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 xml:space="preserve">В марте 2017 года </w:t>
      </w:r>
      <w:r>
        <w:rPr>
          <w:rFonts w:ascii="Times New Roman" w:eastAsia="Times New Roman" w:hAnsi="Times New Roman" w:cs="Times New Roman"/>
          <w:sz w:val="24"/>
          <w:szCs w:val="24"/>
          <w:lang w:eastAsia="ru-RU"/>
        </w:rPr>
        <w:t>Калининградское</w:t>
      </w:r>
      <w:r w:rsidRPr="00EF6EDA">
        <w:rPr>
          <w:rFonts w:ascii="Times New Roman" w:eastAsia="Times New Roman" w:hAnsi="Times New Roman" w:cs="Times New Roman"/>
          <w:sz w:val="24"/>
          <w:szCs w:val="24"/>
          <w:lang w:eastAsia="ru-RU"/>
        </w:rPr>
        <w:t xml:space="preserve"> УФАС России в целях исполнения протокола заседания Правительственной комиссии по мониторингу и оперативному реагированию на изменения конъюнктуры продовольственных рынков от 21.12.2016 г. № 3 под председательством Заместителя Председателя Правительства РФ А.В. </w:t>
      </w:r>
      <w:proofErr w:type="spellStart"/>
      <w:r w:rsidRPr="00EF6EDA">
        <w:rPr>
          <w:rFonts w:ascii="Times New Roman" w:eastAsia="Times New Roman" w:hAnsi="Times New Roman" w:cs="Times New Roman"/>
          <w:sz w:val="24"/>
          <w:szCs w:val="24"/>
          <w:lang w:eastAsia="ru-RU"/>
        </w:rPr>
        <w:t>Дворковича</w:t>
      </w:r>
      <w:proofErr w:type="spellEnd"/>
      <w:r w:rsidRPr="00EF6EDA">
        <w:rPr>
          <w:rFonts w:ascii="Times New Roman" w:eastAsia="Times New Roman" w:hAnsi="Times New Roman" w:cs="Times New Roman"/>
          <w:sz w:val="24"/>
          <w:szCs w:val="24"/>
          <w:lang w:eastAsia="ru-RU"/>
        </w:rPr>
        <w:t xml:space="preserve"> завершены внеплановые документарные проверки </w:t>
      </w:r>
      <w:r w:rsidR="005E713C">
        <w:rPr>
          <w:rFonts w:ascii="Times New Roman" w:eastAsia="Times New Roman" w:hAnsi="Times New Roman" w:cs="Times New Roman"/>
          <w:sz w:val="24"/>
          <w:szCs w:val="24"/>
          <w:lang w:eastAsia="ru-RU"/>
        </w:rPr>
        <w:t xml:space="preserve">8  </w:t>
      </w:r>
      <w:r w:rsidRPr="00EF6EDA">
        <w:rPr>
          <w:rFonts w:ascii="Times New Roman" w:eastAsia="Times New Roman" w:hAnsi="Times New Roman" w:cs="Times New Roman"/>
          <w:sz w:val="24"/>
          <w:szCs w:val="24"/>
          <w:lang w:eastAsia="ru-RU"/>
        </w:rPr>
        <w:t xml:space="preserve">хозяйствующих субъектов, осуществляющих торговую деятельность посредством организации торговой сети на территории </w:t>
      </w:r>
      <w:r>
        <w:rPr>
          <w:rFonts w:ascii="Times New Roman" w:eastAsia="Times New Roman" w:hAnsi="Times New Roman" w:cs="Times New Roman"/>
          <w:sz w:val="24"/>
          <w:szCs w:val="24"/>
          <w:lang w:eastAsia="ru-RU"/>
        </w:rPr>
        <w:t>Калининградской</w:t>
      </w:r>
      <w:r w:rsidRPr="00EF6EDA">
        <w:rPr>
          <w:rFonts w:ascii="Times New Roman" w:eastAsia="Times New Roman" w:hAnsi="Times New Roman" w:cs="Times New Roman"/>
          <w:sz w:val="24"/>
          <w:szCs w:val="24"/>
          <w:lang w:eastAsia="ru-RU"/>
        </w:rPr>
        <w:t xml:space="preserve"> области.</w:t>
      </w:r>
      <w:proofErr w:type="gramEnd"/>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В перечень вышеуказанных хозяйствующих субъектов вошли:</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 </w:t>
      </w:r>
      <w:r w:rsidR="005E713C">
        <w:rPr>
          <w:rFonts w:ascii="Times New Roman" w:eastAsia="Times New Roman" w:hAnsi="Times New Roman" w:cs="Times New Roman"/>
          <w:sz w:val="24"/>
          <w:szCs w:val="24"/>
          <w:lang w:eastAsia="ru-RU"/>
        </w:rPr>
        <w:t>2</w:t>
      </w:r>
      <w:r w:rsidRPr="00EF6EDA">
        <w:rPr>
          <w:rFonts w:ascii="Times New Roman" w:eastAsia="Times New Roman" w:hAnsi="Times New Roman" w:cs="Times New Roman"/>
          <w:sz w:val="24"/>
          <w:szCs w:val="24"/>
          <w:lang w:eastAsia="ru-RU"/>
        </w:rPr>
        <w:t xml:space="preserve"> организации, осуществляющие торговую деятельность посредством организации федеральных торговых сетей;</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 xml:space="preserve">- </w:t>
      </w:r>
      <w:r w:rsidR="005E713C">
        <w:rPr>
          <w:rFonts w:ascii="Times New Roman" w:eastAsia="Times New Roman" w:hAnsi="Times New Roman" w:cs="Times New Roman"/>
          <w:sz w:val="24"/>
          <w:szCs w:val="24"/>
          <w:lang w:eastAsia="ru-RU"/>
        </w:rPr>
        <w:t>6</w:t>
      </w:r>
      <w:r w:rsidRPr="00EF6EDA">
        <w:rPr>
          <w:rFonts w:ascii="Times New Roman" w:eastAsia="Times New Roman" w:hAnsi="Times New Roman" w:cs="Times New Roman"/>
          <w:sz w:val="24"/>
          <w:szCs w:val="24"/>
          <w:lang w:eastAsia="ru-RU"/>
        </w:rPr>
        <w:t xml:space="preserve"> компаний, организовавших региональные торговые сети, действующие в пределах </w:t>
      </w:r>
      <w:r>
        <w:rPr>
          <w:rFonts w:ascii="Times New Roman" w:eastAsia="Times New Roman" w:hAnsi="Times New Roman" w:cs="Times New Roman"/>
          <w:sz w:val="24"/>
          <w:szCs w:val="24"/>
          <w:lang w:eastAsia="ru-RU"/>
        </w:rPr>
        <w:t>Калининградской</w:t>
      </w:r>
      <w:r w:rsidRPr="00EF6EDA">
        <w:rPr>
          <w:rFonts w:ascii="Times New Roman" w:eastAsia="Times New Roman" w:hAnsi="Times New Roman" w:cs="Times New Roman"/>
          <w:sz w:val="24"/>
          <w:szCs w:val="24"/>
          <w:lang w:eastAsia="ru-RU"/>
        </w:rPr>
        <w:t xml:space="preserve"> области;</w:t>
      </w:r>
      <w:proofErr w:type="gramEnd"/>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Предметом проверок стало соблюдение торговыми сетями требований Федерального закона «О защите конкуренции» и Федерального закона «Об основах регулирования торговой деятельности в Российской Федерации» в редакции Федерального закона от 03.07.2016 №273-ФЗ «О внесении в Федеральный закон «Об основах государственного регулирования торговой деятельности в РФ» и Кодекс об административных правонарушениях».</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В ходе проверок проанализированы договоры, заключенные торговыми сетями с поставщиками продовольственных товаров, зарегистрированными на территории </w:t>
      </w:r>
      <w:r>
        <w:rPr>
          <w:rFonts w:ascii="Times New Roman" w:eastAsia="Times New Roman" w:hAnsi="Times New Roman" w:cs="Times New Roman"/>
          <w:sz w:val="24"/>
          <w:szCs w:val="24"/>
          <w:lang w:eastAsia="ru-RU"/>
        </w:rPr>
        <w:t>Калининградской</w:t>
      </w:r>
      <w:r w:rsidRPr="00EF6EDA">
        <w:rPr>
          <w:rFonts w:ascii="Times New Roman" w:eastAsia="Times New Roman" w:hAnsi="Times New Roman" w:cs="Times New Roman"/>
          <w:sz w:val="24"/>
          <w:szCs w:val="24"/>
          <w:lang w:eastAsia="ru-RU"/>
        </w:rPr>
        <w:t xml:space="preserve"> области.</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По результатам проверок выявлены нарушения в деятельности региональных и муниципальных торговых сетей требований:</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части 1 статьи 9 Закона об основах регулирования торговой деятельности, касающихся обязанности торговой сети обеспечивать поставщикам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сети "Интернет";</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пункта 1 части 1 статьи 13 Закона об основах регулирования торговой деятельности, запрещающего торговым сетям создавать дискриминационные условия.</w:t>
      </w:r>
    </w:p>
    <w:p w:rsidR="005E713C"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По факту нарушения требований части 1 статьи 9 Закона об основах регул</w:t>
      </w:r>
      <w:r w:rsidR="005E713C">
        <w:rPr>
          <w:rFonts w:ascii="Times New Roman" w:eastAsia="Times New Roman" w:hAnsi="Times New Roman" w:cs="Times New Roman"/>
          <w:sz w:val="24"/>
          <w:szCs w:val="24"/>
          <w:lang w:eastAsia="ru-RU"/>
        </w:rPr>
        <w:t xml:space="preserve">ирования торговой деятельности  </w:t>
      </w:r>
      <w:r w:rsidRPr="00EF6EDA">
        <w:rPr>
          <w:rFonts w:ascii="Times New Roman" w:eastAsia="Times New Roman" w:hAnsi="Times New Roman" w:cs="Times New Roman"/>
          <w:sz w:val="24"/>
          <w:szCs w:val="24"/>
          <w:lang w:eastAsia="ru-RU"/>
        </w:rPr>
        <w:t xml:space="preserve">УФАС России было рассмотрено </w:t>
      </w:r>
    </w:p>
    <w:p w:rsidR="005E713C" w:rsidRDefault="005E713C"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 xml:space="preserve">По факту нарушения пункта </w:t>
      </w:r>
      <w:r w:rsidR="003C6249">
        <w:rPr>
          <w:rFonts w:ascii="Times New Roman" w:eastAsia="Times New Roman" w:hAnsi="Times New Roman" w:cs="Times New Roman"/>
          <w:sz w:val="24"/>
          <w:szCs w:val="24"/>
          <w:lang w:eastAsia="ru-RU"/>
        </w:rPr>
        <w:t>5</w:t>
      </w:r>
      <w:r w:rsidRPr="00EF6EDA">
        <w:rPr>
          <w:rFonts w:ascii="Times New Roman" w:eastAsia="Times New Roman" w:hAnsi="Times New Roman" w:cs="Times New Roman"/>
          <w:sz w:val="24"/>
          <w:szCs w:val="24"/>
          <w:lang w:eastAsia="ru-RU"/>
        </w:rPr>
        <w:t xml:space="preserve"> части 1 статьи 13 Закона об основах регулирования торговой деятельности возбуждено </w:t>
      </w:r>
      <w:r w:rsidR="003C6249">
        <w:rPr>
          <w:rFonts w:ascii="Times New Roman" w:eastAsia="Times New Roman" w:hAnsi="Times New Roman" w:cs="Times New Roman"/>
          <w:sz w:val="24"/>
          <w:szCs w:val="24"/>
          <w:lang w:eastAsia="ru-RU"/>
        </w:rPr>
        <w:t xml:space="preserve">2 </w:t>
      </w:r>
      <w:r w:rsidRPr="00EF6EDA">
        <w:rPr>
          <w:rFonts w:ascii="Times New Roman" w:eastAsia="Times New Roman" w:hAnsi="Times New Roman" w:cs="Times New Roman"/>
          <w:sz w:val="24"/>
          <w:szCs w:val="24"/>
          <w:lang w:eastAsia="ru-RU"/>
        </w:rPr>
        <w:t xml:space="preserve"> дела о нарушении антимонопольного законодательства, из них производство по делу в отношении ООО </w:t>
      </w:r>
      <w:r w:rsidR="003C6249">
        <w:rPr>
          <w:rFonts w:ascii="Times New Roman" w:eastAsia="Times New Roman" w:hAnsi="Times New Roman" w:cs="Times New Roman"/>
          <w:sz w:val="24"/>
          <w:szCs w:val="24"/>
          <w:lang w:eastAsia="ru-RU"/>
        </w:rPr>
        <w:t>«</w:t>
      </w:r>
      <w:proofErr w:type="spellStart"/>
      <w:r w:rsidR="003C6249">
        <w:rPr>
          <w:rFonts w:ascii="Times New Roman" w:eastAsia="Times New Roman" w:hAnsi="Times New Roman" w:cs="Times New Roman"/>
          <w:sz w:val="24"/>
          <w:szCs w:val="24"/>
          <w:lang w:eastAsia="ru-RU"/>
        </w:rPr>
        <w:t>Вестер</w:t>
      </w:r>
      <w:proofErr w:type="spellEnd"/>
      <w:r w:rsidR="003C6249">
        <w:rPr>
          <w:rFonts w:ascii="Times New Roman" w:eastAsia="Times New Roman" w:hAnsi="Times New Roman" w:cs="Times New Roman"/>
          <w:sz w:val="24"/>
          <w:szCs w:val="24"/>
          <w:lang w:eastAsia="ru-RU"/>
        </w:rPr>
        <w:t xml:space="preserve">» и ИП Щукина   одно дело прекращено, по одному вынесено решение о признании факта нарушения в связи с заключением договора комиссии – по данному договору продовольственные товары принадлежащие Щукину реализовывались </w:t>
      </w:r>
      <w:proofErr w:type="spellStart"/>
      <w:r w:rsidR="003C6249">
        <w:rPr>
          <w:rFonts w:ascii="Times New Roman" w:eastAsia="Times New Roman" w:hAnsi="Times New Roman" w:cs="Times New Roman"/>
          <w:sz w:val="24"/>
          <w:szCs w:val="24"/>
          <w:lang w:eastAsia="ru-RU"/>
        </w:rPr>
        <w:t>Вестером</w:t>
      </w:r>
      <w:proofErr w:type="spellEnd"/>
      <w:proofErr w:type="gramEnd"/>
      <w:r w:rsidR="003C6249">
        <w:rPr>
          <w:rFonts w:ascii="Times New Roman" w:eastAsia="Times New Roman" w:hAnsi="Times New Roman" w:cs="Times New Roman"/>
          <w:sz w:val="24"/>
          <w:szCs w:val="24"/>
          <w:lang w:eastAsia="ru-RU"/>
        </w:rPr>
        <w:t xml:space="preserve"> без перехода к сети прав собственности на товар.</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5. Результаты контроля в сфере закупок товаров, работ, услуг, регламентируемых Федеральным законом от 18 июля 2011 г. № 223-Ф3 «О закупках товаров, работ, услуг отдельными видами юридических лиц»</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Статистика жалоб о нарушениях требований Закона № 223-Ф3 на протяжении 2015 – первого полугодия 2017 г. показывает стабильный уровень. Жалобы характеризуются высоким процентом необоснованности: в 2015 г. – 71% жалоб признаны необоснованными, в 2016 г. данный показатель составил уже 93%, в 2017 г. 75% жалоб </w:t>
      </w:r>
      <w:proofErr w:type="spellStart"/>
      <w:r w:rsidRPr="00EF6EDA">
        <w:rPr>
          <w:rFonts w:ascii="Times New Roman" w:eastAsia="Times New Roman" w:hAnsi="Times New Roman" w:cs="Times New Roman"/>
          <w:sz w:val="24"/>
          <w:szCs w:val="24"/>
          <w:lang w:eastAsia="ru-RU"/>
        </w:rPr>
        <w:t>необоснованны</w:t>
      </w:r>
      <w:proofErr w:type="spellEnd"/>
      <w:r w:rsidRPr="00EF6EDA">
        <w:rPr>
          <w:rFonts w:ascii="Times New Roman" w:eastAsia="Times New Roman" w:hAnsi="Times New Roman" w:cs="Times New Roman"/>
          <w:sz w:val="24"/>
          <w:szCs w:val="24"/>
          <w:lang w:eastAsia="ru-RU"/>
        </w:rPr>
        <w:t>.</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Таблица 8</w:t>
      </w:r>
    </w:p>
    <w:tbl>
      <w:tblPr>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0"/>
        <w:gridCol w:w="930"/>
        <w:gridCol w:w="930"/>
        <w:gridCol w:w="2700"/>
      </w:tblGrid>
      <w:tr w:rsidR="00EF6EDA" w:rsidRPr="00EF6EDA" w:rsidTr="00EF6EDA">
        <w:trPr>
          <w:tblCellSpacing w:w="0" w:type="dxa"/>
        </w:trPr>
        <w:tc>
          <w:tcPr>
            <w:tcW w:w="9780" w:type="dxa"/>
            <w:gridSpan w:val="4"/>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Статистика рассмотрения жалоб</w:t>
            </w:r>
          </w:p>
        </w:tc>
      </w:tr>
      <w:tr w:rsidR="00EF6EDA" w:rsidRPr="00A37118" w:rsidTr="00EF6EDA">
        <w:trPr>
          <w:tblCellSpacing w:w="0" w:type="dxa"/>
        </w:trPr>
        <w:tc>
          <w:tcPr>
            <w:tcW w:w="5220"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2015</w:t>
            </w:r>
          </w:p>
        </w:tc>
        <w:tc>
          <w:tcPr>
            <w:tcW w:w="930"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2016</w:t>
            </w:r>
          </w:p>
        </w:tc>
        <w:tc>
          <w:tcPr>
            <w:tcW w:w="2700"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 полугодие 2017 г.</w:t>
            </w:r>
          </w:p>
        </w:tc>
      </w:tr>
      <w:tr w:rsidR="00EF6EDA" w:rsidRPr="00A37118" w:rsidTr="005E713C">
        <w:trPr>
          <w:tblCellSpacing w:w="0" w:type="dxa"/>
        </w:trPr>
        <w:tc>
          <w:tcPr>
            <w:tcW w:w="5220"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A37118">
              <w:rPr>
                <w:rFonts w:ascii="Times New Roman" w:eastAsia="Times New Roman" w:hAnsi="Times New Roman" w:cs="Times New Roman"/>
                <w:sz w:val="24"/>
                <w:szCs w:val="24"/>
                <w:lang w:eastAsia="ru-RU"/>
              </w:rPr>
              <w:t>Жалобы по Закону №223-ФЗ</w:t>
            </w:r>
          </w:p>
        </w:tc>
        <w:tc>
          <w:tcPr>
            <w:tcW w:w="930" w:type="dxa"/>
            <w:tcBorders>
              <w:top w:val="outset" w:sz="6" w:space="0" w:color="auto"/>
              <w:left w:val="outset" w:sz="6" w:space="0" w:color="auto"/>
              <w:bottom w:val="outset" w:sz="6" w:space="0" w:color="auto"/>
              <w:right w:val="outset" w:sz="6" w:space="0" w:color="auto"/>
            </w:tcBorders>
            <w:vAlign w:val="center"/>
          </w:tcPr>
          <w:p w:rsidR="00EF6EDA" w:rsidRPr="00A37118"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tcPr>
          <w:p w:rsidR="00EF6EDA" w:rsidRPr="00A37118"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700" w:type="dxa"/>
            <w:tcBorders>
              <w:top w:val="outset" w:sz="6" w:space="0" w:color="auto"/>
              <w:left w:val="outset" w:sz="6" w:space="0" w:color="auto"/>
              <w:bottom w:val="outset" w:sz="6" w:space="0" w:color="auto"/>
              <w:right w:val="outset" w:sz="6" w:space="0" w:color="auto"/>
            </w:tcBorders>
            <w:vAlign w:val="center"/>
          </w:tcPr>
          <w:p w:rsidR="00EF6EDA" w:rsidRPr="00A37118"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EF6EDA" w:rsidRPr="00A37118" w:rsidTr="000C37E2">
        <w:trPr>
          <w:tblCellSpacing w:w="0" w:type="dxa"/>
        </w:trPr>
        <w:tc>
          <w:tcPr>
            <w:tcW w:w="5220"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A37118">
              <w:rPr>
                <w:rFonts w:ascii="Times New Roman" w:eastAsia="Times New Roman" w:hAnsi="Times New Roman" w:cs="Times New Roman"/>
                <w:sz w:val="24"/>
                <w:szCs w:val="24"/>
                <w:lang w:eastAsia="ru-RU"/>
              </w:rPr>
              <w:t>Отозвано</w:t>
            </w:r>
          </w:p>
        </w:tc>
        <w:tc>
          <w:tcPr>
            <w:tcW w:w="930" w:type="dxa"/>
            <w:tcBorders>
              <w:top w:val="outset" w:sz="6" w:space="0" w:color="auto"/>
              <w:left w:val="outset" w:sz="6" w:space="0" w:color="auto"/>
              <w:bottom w:val="outset" w:sz="6" w:space="0" w:color="auto"/>
              <w:right w:val="outset" w:sz="6" w:space="0" w:color="auto"/>
            </w:tcBorders>
            <w:vAlign w:val="center"/>
          </w:tcPr>
          <w:p w:rsidR="00EF6EDA" w:rsidRPr="00A37118"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A37118"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700"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EF6EDA" w:rsidRPr="00A37118" w:rsidTr="000C37E2">
        <w:trPr>
          <w:tblCellSpacing w:w="0" w:type="dxa"/>
        </w:trPr>
        <w:tc>
          <w:tcPr>
            <w:tcW w:w="5220"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A37118">
              <w:rPr>
                <w:rFonts w:ascii="Times New Roman" w:eastAsia="Times New Roman" w:hAnsi="Times New Roman" w:cs="Times New Roman"/>
                <w:sz w:val="24"/>
                <w:szCs w:val="24"/>
                <w:lang w:eastAsia="ru-RU"/>
              </w:rPr>
              <w:t>Жалобы признаны обоснованными</w:t>
            </w:r>
          </w:p>
        </w:tc>
        <w:tc>
          <w:tcPr>
            <w:tcW w:w="930" w:type="dxa"/>
            <w:tcBorders>
              <w:top w:val="outset" w:sz="6" w:space="0" w:color="auto"/>
              <w:left w:val="outset" w:sz="6" w:space="0" w:color="auto"/>
              <w:bottom w:val="outset" w:sz="6" w:space="0" w:color="auto"/>
              <w:right w:val="outset" w:sz="6" w:space="0" w:color="auto"/>
            </w:tcBorders>
            <w:vAlign w:val="center"/>
          </w:tcPr>
          <w:p w:rsidR="00EF6EDA" w:rsidRPr="00A37118"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700"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EF6EDA" w:rsidRPr="00A37118" w:rsidTr="000C37E2">
        <w:trPr>
          <w:tblCellSpacing w:w="0" w:type="dxa"/>
        </w:trPr>
        <w:tc>
          <w:tcPr>
            <w:tcW w:w="5220"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A37118">
              <w:rPr>
                <w:rFonts w:ascii="Times New Roman" w:eastAsia="Times New Roman" w:hAnsi="Times New Roman" w:cs="Times New Roman"/>
                <w:sz w:val="24"/>
                <w:szCs w:val="24"/>
                <w:lang w:eastAsia="ru-RU"/>
              </w:rPr>
              <w:t>Жалобы признаны необоснованными</w:t>
            </w:r>
          </w:p>
        </w:tc>
        <w:tc>
          <w:tcPr>
            <w:tcW w:w="930" w:type="dxa"/>
            <w:tcBorders>
              <w:top w:val="outset" w:sz="6" w:space="0" w:color="auto"/>
              <w:left w:val="outset" w:sz="6" w:space="0" w:color="auto"/>
              <w:bottom w:val="outset" w:sz="6" w:space="0" w:color="auto"/>
              <w:right w:val="outset" w:sz="6" w:space="0" w:color="auto"/>
            </w:tcBorders>
            <w:vAlign w:val="center"/>
          </w:tcPr>
          <w:p w:rsidR="00EF6EDA" w:rsidRPr="00A37118"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700"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EF6EDA" w:rsidRPr="00A37118" w:rsidTr="000C37E2">
        <w:trPr>
          <w:tblCellSpacing w:w="0" w:type="dxa"/>
        </w:trPr>
        <w:tc>
          <w:tcPr>
            <w:tcW w:w="5220"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предписания</w:t>
            </w:r>
          </w:p>
        </w:tc>
        <w:tc>
          <w:tcPr>
            <w:tcW w:w="930" w:type="dxa"/>
            <w:tcBorders>
              <w:top w:val="outset" w:sz="6" w:space="0" w:color="auto"/>
              <w:left w:val="outset" w:sz="6" w:space="0" w:color="auto"/>
              <w:bottom w:val="outset" w:sz="6" w:space="0" w:color="auto"/>
              <w:right w:val="outset" w:sz="6" w:space="0" w:color="auto"/>
            </w:tcBorders>
            <w:vAlign w:val="center"/>
          </w:tcPr>
          <w:p w:rsidR="00EF6EDA" w:rsidRPr="00A37118"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700" w:type="dxa"/>
            <w:tcBorders>
              <w:top w:val="outset" w:sz="6" w:space="0" w:color="auto"/>
              <w:left w:val="outset" w:sz="6" w:space="0" w:color="auto"/>
              <w:bottom w:val="outset" w:sz="6" w:space="0" w:color="auto"/>
              <w:right w:val="outset" w:sz="6" w:space="0" w:color="auto"/>
            </w:tcBorders>
            <w:vAlign w:val="center"/>
            <w:hideMark/>
          </w:tcPr>
          <w:p w:rsidR="00EF6EDA" w:rsidRPr="00A37118"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b/>
          <w:bCs/>
          <w:sz w:val="24"/>
          <w:szCs w:val="24"/>
          <w:lang w:eastAsia="ru-RU"/>
        </w:rPr>
        <w:t>5.1 Реестры недобросовестных поставщиков и недобросовестных подрядных организаций</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roofErr w:type="gramStart"/>
      <w:r w:rsidRPr="00EF6EDA">
        <w:rPr>
          <w:rFonts w:ascii="Times New Roman" w:eastAsia="Times New Roman" w:hAnsi="Times New Roman" w:cs="Times New Roman"/>
          <w:sz w:val="24"/>
          <w:szCs w:val="24"/>
          <w:lang w:eastAsia="ru-RU"/>
        </w:rPr>
        <w:t>Реестр недобросовестных поставщиков: в 2017 г</w:t>
      </w:r>
      <w:r w:rsidR="003C6249">
        <w:rPr>
          <w:rFonts w:ascii="Times New Roman" w:eastAsia="Times New Roman" w:hAnsi="Times New Roman" w:cs="Times New Roman"/>
          <w:sz w:val="24"/>
          <w:szCs w:val="24"/>
          <w:lang w:eastAsia="ru-RU"/>
        </w:rPr>
        <w:t xml:space="preserve"> </w:t>
      </w:r>
      <w:r w:rsidRPr="00EF6EDA">
        <w:rPr>
          <w:rFonts w:ascii="Times New Roman" w:eastAsia="Times New Roman" w:hAnsi="Times New Roman" w:cs="Times New Roman"/>
          <w:sz w:val="24"/>
          <w:szCs w:val="24"/>
          <w:lang w:eastAsia="ru-RU"/>
        </w:rPr>
        <w:t xml:space="preserve">поступило </w:t>
      </w:r>
      <w:r w:rsidR="00F16F30">
        <w:rPr>
          <w:rFonts w:ascii="Times New Roman" w:eastAsia="Times New Roman" w:hAnsi="Times New Roman" w:cs="Times New Roman"/>
          <w:sz w:val="24"/>
          <w:szCs w:val="24"/>
          <w:lang w:eastAsia="ru-RU"/>
        </w:rPr>
        <w:t xml:space="preserve">5 </w:t>
      </w:r>
      <w:r w:rsidRPr="00EF6EDA">
        <w:rPr>
          <w:rFonts w:ascii="Times New Roman" w:eastAsia="Times New Roman" w:hAnsi="Times New Roman" w:cs="Times New Roman"/>
          <w:sz w:val="24"/>
          <w:szCs w:val="24"/>
          <w:lang w:eastAsia="ru-RU"/>
        </w:rPr>
        <w:t xml:space="preserve"> </w:t>
      </w:r>
      <w:r w:rsidR="00FF180D" w:rsidRPr="00EF6EDA">
        <w:rPr>
          <w:rFonts w:ascii="Times New Roman" w:eastAsia="Times New Roman" w:hAnsi="Times New Roman" w:cs="Times New Roman"/>
          <w:sz w:val="24"/>
          <w:szCs w:val="24"/>
          <w:lang w:eastAsia="ru-RU"/>
        </w:rPr>
        <w:t xml:space="preserve">. </w:t>
      </w:r>
      <w:r w:rsidR="00FF180D">
        <w:rPr>
          <w:rFonts w:ascii="Times New Roman" w:eastAsia="Times New Roman" w:hAnsi="Times New Roman" w:cs="Times New Roman"/>
          <w:sz w:val="24"/>
          <w:szCs w:val="24"/>
          <w:lang w:eastAsia="ru-RU"/>
        </w:rPr>
        <w:t xml:space="preserve">(2016 - 3) </w:t>
      </w:r>
      <w:r w:rsidRPr="00EF6EDA">
        <w:rPr>
          <w:rFonts w:ascii="Times New Roman" w:eastAsia="Times New Roman" w:hAnsi="Times New Roman" w:cs="Times New Roman"/>
          <w:sz w:val="24"/>
          <w:szCs w:val="24"/>
          <w:lang w:eastAsia="ru-RU"/>
        </w:rPr>
        <w:t>обращения о включении в РНП на основании ст.</w:t>
      </w:r>
      <w:r w:rsidR="00F16F30">
        <w:rPr>
          <w:rFonts w:ascii="Times New Roman" w:eastAsia="Times New Roman" w:hAnsi="Times New Roman" w:cs="Times New Roman"/>
          <w:sz w:val="24"/>
          <w:szCs w:val="24"/>
          <w:lang w:eastAsia="ru-RU"/>
        </w:rPr>
        <w:t xml:space="preserve"> </w:t>
      </w:r>
      <w:r w:rsidRPr="00EF6EDA">
        <w:rPr>
          <w:rFonts w:ascii="Times New Roman" w:eastAsia="Times New Roman" w:hAnsi="Times New Roman" w:cs="Times New Roman"/>
          <w:sz w:val="24"/>
          <w:szCs w:val="24"/>
          <w:lang w:eastAsia="ru-RU"/>
        </w:rPr>
        <w:t xml:space="preserve">5 Закона №223-ФЗ: </w:t>
      </w:r>
      <w:r w:rsidR="002B0359">
        <w:rPr>
          <w:rFonts w:ascii="Times New Roman" w:eastAsia="Times New Roman" w:hAnsi="Times New Roman" w:cs="Times New Roman"/>
          <w:sz w:val="24"/>
          <w:szCs w:val="24"/>
          <w:lang w:eastAsia="ru-RU"/>
        </w:rPr>
        <w:t xml:space="preserve"> </w:t>
      </w:r>
      <w:r w:rsidRPr="00EF6EDA">
        <w:rPr>
          <w:rFonts w:ascii="Times New Roman" w:eastAsia="Times New Roman" w:hAnsi="Times New Roman" w:cs="Times New Roman"/>
          <w:sz w:val="24"/>
          <w:szCs w:val="24"/>
          <w:lang w:eastAsia="ru-RU"/>
        </w:rPr>
        <w:t xml:space="preserve">в </w:t>
      </w:r>
      <w:r w:rsidR="000C37E2">
        <w:rPr>
          <w:rFonts w:ascii="Times New Roman" w:eastAsia="Times New Roman" w:hAnsi="Times New Roman" w:cs="Times New Roman"/>
          <w:sz w:val="24"/>
          <w:szCs w:val="24"/>
          <w:lang w:eastAsia="ru-RU"/>
        </w:rPr>
        <w:t xml:space="preserve">4 </w:t>
      </w:r>
      <w:r w:rsidRPr="00EF6EDA">
        <w:rPr>
          <w:rFonts w:ascii="Times New Roman" w:eastAsia="Times New Roman" w:hAnsi="Times New Roman" w:cs="Times New Roman"/>
          <w:sz w:val="24"/>
          <w:szCs w:val="24"/>
          <w:lang w:eastAsia="ru-RU"/>
        </w:rPr>
        <w:t xml:space="preserve"> случаях антимонопольный орган </w:t>
      </w:r>
      <w:r w:rsidR="00FF180D">
        <w:rPr>
          <w:rFonts w:ascii="Times New Roman" w:eastAsia="Times New Roman" w:hAnsi="Times New Roman" w:cs="Times New Roman"/>
          <w:sz w:val="24"/>
          <w:szCs w:val="24"/>
          <w:lang w:eastAsia="ru-RU"/>
        </w:rPr>
        <w:t xml:space="preserve">удовлетворил ходатайство </w:t>
      </w:r>
      <w:r w:rsidRPr="00EF6EDA">
        <w:rPr>
          <w:rFonts w:ascii="Times New Roman" w:eastAsia="Times New Roman" w:hAnsi="Times New Roman" w:cs="Times New Roman"/>
          <w:sz w:val="24"/>
          <w:szCs w:val="24"/>
          <w:lang w:eastAsia="ru-RU"/>
        </w:rPr>
        <w:t>заявител</w:t>
      </w:r>
      <w:r w:rsidR="00FF180D">
        <w:rPr>
          <w:rFonts w:ascii="Times New Roman" w:eastAsia="Times New Roman" w:hAnsi="Times New Roman" w:cs="Times New Roman"/>
          <w:sz w:val="24"/>
          <w:szCs w:val="24"/>
          <w:lang w:eastAsia="ru-RU"/>
        </w:rPr>
        <w:t>я (2 Янтарный комбинат) 2016 - 1</w:t>
      </w:r>
      <w:r w:rsidRPr="00EF6EDA">
        <w:rPr>
          <w:rFonts w:ascii="Times New Roman" w:eastAsia="Times New Roman" w:hAnsi="Times New Roman" w:cs="Times New Roman"/>
          <w:sz w:val="24"/>
          <w:szCs w:val="24"/>
          <w:lang w:eastAsia="ru-RU"/>
        </w:rPr>
        <w:t xml:space="preserve">, и субъекты были включены в РНП, в одном случае </w:t>
      </w:r>
      <w:r w:rsidR="00FF180D">
        <w:rPr>
          <w:rFonts w:ascii="Times New Roman" w:eastAsia="Times New Roman" w:hAnsi="Times New Roman" w:cs="Times New Roman"/>
          <w:sz w:val="24"/>
          <w:szCs w:val="24"/>
          <w:lang w:eastAsia="ru-RU"/>
        </w:rPr>
        <w:t>– заявление возвращено  в связи с несоблюдением требований закона</w:t>
      </w:r>
      <w:r w:rsidRPr="00EF6EDA">
        <w:rPr>
          <w:rFonts w:ascii="Times New Roman" w:eastAsia="Times New Roman" w:hAnsi="Times New Roman" w:cs="Times New Roman"/>
          <w:sz w:val="24"/>
          <w:szCs w:val="24"/>
          <w:lang w:eastAsia="ru-RU"/>
        </w:rPr>
        <w:t>.</w:t>
      </w:r>
      <w:proofErr w:type="gramEnd"/>
    </w:p>
    <w:p w:rsidR="00A37118"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Реестр недобросовестных подрядных организаций ведется в порядке п.</w:t>
      </w:r>
      <w:r w:rsidR="00FF180D">
        <w:rPr>
          <w:rFonts w:ascii="Times New Roman" w:eastAsia="Times New Roman" w:hAnsi="Times New Roman" w:cs="Times New Roman"/>
          <w:sz w:val="24"/>
          <w:szCs w:val="24"/>
          <w:lang w:eastAsia="ru-RU"/>
        </w:rPr>
        <w:t xml:space="preserve"> </w:t>
      </w:r>
      <w:r w:rsidRPr="00EF6EDA">
        <w:rPr>
          <w:rFonts w:ascii="Times New Roman" w:eastAsia="Times New Roman" w:hAnsi="Times New Roman" w:cs="Times New Roman"/>
          <w:sz w:val="24"/>
          <w:szCs w:val="24"/>
          <w:lang w:eastAsia="ru-RU"/>
        </w:rPr>
        <w:t xml:space="preserve">254 Постановления Правительства РФ от 01.07.2016 № 615. </w:t>
      </w:r>
    </w:p>
    <w:p w:rsidR="00EF6EDA" w:rsidRPr="00FF180D" w:rsidRDefault="00FF180D" w:rsidP="00435073">
      <w:pPr>
        <w:spacing w:before="100" w:beforeAutospacing="1" w:after="100" w:afterAutospacing="1" w:line="240" w:lineRule="auto"/>
        <w:ind w:left="-56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EF6EDA" w:rsidRPr="00FF180D">
        <w:rPr>
          <w:rFonts w:ascii="Times New Roman" w:eastAsia="Times New Roman" w:hAnsi="Times New Roman" w:cs="Times New Roman"/>
          <w:b/>
          <w:sz w:val="24"/>
          <w:szCs w:val="24"/>
          <w:lang w:eastAsia="ru-RU"/>
        </w:rPr>
        <w:t>ПРИМЕРЫ:</w:t>
      </w:r>
    </w:p>
    <w:p w:rsidR="005E713C" w:rsidRDefault="005E713C" w:rsidP="00435073">
      <w:pPr>
        <w:spacing w:before="100" w:beforeAutospacing="1" w:after="100" w:afterAutospacing="1" w:line="240" w:lineRule="auto"/>
        <w:ind w:left="-567"/>
        <w:rPr>
          <w:rFonts w:ascii="Times New Roman" w:eastAsia="Times New Roman" w:hAnsi="Times New Roman" w:cs="Times New Roman"/>
          <w:b/>
          <w:bCs/>
          <w:sz w:val="24"/>
          <w:szCs w:val="24"/>
          <w:lang w:eastAsia="ru-RU"/>
        </w:rPr>
      </w:pPr>
    </w:p>
    <w:p w:rsidR="00FF180D" w:rsidRPr="003C6249" w:rsidRDefault="00FF180D" w:rsidP="00435073">
      <w:pPr>
        <w:pStyle w:val="2"/>
        <w:shd w:val="clear" w:color="auto" w:fill="auto"/>
        <w:spacing w:after="246" w:line="240" w:lineRule="auto"/>
        <w:ind w:left="-567" w:firstLine="851"/>
        <w:jc w:val="both"/>
        <w:rPr>
          <w:b/>
          <w:i/>
        </w:rPr>
      </w:pPr>
      <w:r w:rsidRPr="003C6249">
        <w:rPr>
          <w:b/>
          <w:i/>
        </w:rPr>
        <w:t xml:space="preserve">УФАС России по Калининградской области (далее – Управление, антимонопольный орган) считает заявление Общество с ограниченной ответственностью «Новый Стандарт» о признании </w:t>
      </w:r>
      <w:proofErr w:type="gramStart"/>
      <w:r w:rsidRPr="003C6249">
        <w:rPr>
          <w:b/>
          <w:i/>
        </w:rPr>
        <w:t>незаконным</w:t>
      </w:r>
      <w:proofErr w:type="gramEnd"/>
      <w:r w:rsidRPr="003C6249">
        <w:rPr>
          <w:b/>
          <w:i/>
        </w:rPr>
        <w:t xml:space="preserve"> направление сведений об обществе для включения в Реестр недобросовестных поставщиков, на основании заключения № РНП-223-01 от 13.02.2017 года.</w:t>
      </w:r>
    </w:p>
    <w:p w:rsidR="00FF180D" w:rsidRPr="003C6249" w:rsidRDefault="00FF180D" w:rsidP="00435073">
      <w:pPr>
        <w:pStyle w:val="ab"/>
        <w:spacing w:line="240" w:lineRule="auto"/>
        <w:ind w:left="-567" w:firstLine="850"/>
        <w:contextualSpacing/>
        <w:jc w:val="both"/>
        <w:rPr>
          <w:rFonts w:ascii="Times New Roman" w:hAnsi="Times New Roman"/>
          <w:b/>
          <w:i/>
          <w:lang w:eastAsia="ru-RU"/>
        </w:rPr>
      </w:pPr>
      <w:r w:rsidRPr="003C6249">
        <w:rPr>
          <w:rFonts w:ascii="Times New Roman" w:eastAsiaTheme="minorHAnsi" w:hAnsi="Times New Roman"/>
          <w:b/>
          <w:i/>
          <w:color w:val="000000"/>
        </w:rPr>
        <w:t xml:space="preserve">27.01.2017 года </w:t>
      </w:r>
      <w:r w:rsidRPr="003C6249">
        <w:rPr>
          <w:rFonts w:ascii="Times New Roman" w:eastAsia="Times New Roman" w:hAnsi="Times New Roman"/>
          <w:b/>
          <w:i/>
          <w:color w:val="000000"/>
        </w:rPr>
        <w:t xml:space="preserve">в Калининградское УФАС обратилась </w:t>
      </w:r>
      <w:r w:rsidRPr="003C6249">
        <w:rPr>
          <w:rFonts w:ascii="Times New Roman" w:hAnsi="Times New Roman"/>
          <w:b/>
          <w:i/>
          <w:lang w:eastAsia="ru-RU"/>
        </w:rPr>
        <w:t>АО «Калининградский янтарный комбинат» о</w:t>
      </w:r>
      <w:r w:rsidRPr="003C6249">
        <w:rPr>
          <w:rFonts w:ascii="Times New Roman" w:hAnsi="Times New Roman"/>
          <w:b/>
          <w:i/>
        </w:rPr>
        <w:t xml:space="preserve"> включении в реестр недобросовестных поставщиков сведений об ООО «Новый Стандарт».</w:t>
      </w:r>
    </w:p>
    <w:p w:rsidR="00FF180D" w:rsidRPr="003C6249" w:rsidRDefault="00FF180D" w:rsidP="00435073">
      <w:pPr>
        <w:shd w:val="clear" w:color="auto" w:fill="FFFFFF"/>
        <w:autoSpaceDE w:val="0"/>
        <w:autoSpaceDN w:val="0"/>
        <w:adjustRightInd w:val="0"/>
        <w:spacing w:line="240" w:lineRule="auto"/>
        <w:ind w:left="-567" w:firstLine="851"/>
        <w:jc w:val="both"/>
        <w:rPr>
          <w:rFonts w:ascii="Times New Roman" w:hAnsi="Times New Roman"/>
          <w:b/>
          <w:i/>
        </w:rPr>
      </w:pPr>
      <w:r w:rsidRPr="003C6249">
        <w:rPr>
          <w:rFonts w:ascii="Times New Roman" w:eastAsia="Times New Roman" w:hAnsi="Times New Roman"/>
          <w:b/>
          <w:i/>
          <w:color w:val="000000"/>
        </w:rPr>
        <w:t>В ходе рассмотрения данного обращения 13.02.2017 года антимонопольным органом было вынесено Заключение № РНП-223-01/2017</w:t>
      </w:r>
      <w:r w:rsidRPr="003C6249">
        <w:rPr>
          <w:rFonts w:ascii="Times New Roman" w:hAnsi="Times New Roman"/>
          <w:b/>
          <w:i/>
        </w:rPr>
        <w:t>, котором:</w:t>
      </w:r>
    </w:p>
    <w:p w:rsidR="00FF180D" w:rsidRPr="003C6249" w:rsidRDefault="00FF180D" w:rsidP="00435073">
      <w:pPr>
        <w:shd w:val="clear" w:color="auto" w:fill="FFFFFF"/>
        <w:autoSpaceDE w:val="0"/>
        <w:autoSpaceDN w:val="0"/>
        <w:adjustRightInd w:val="0"/>
        <w:spacing w:line="240" w:lineRule="auto"/>
        <w:ind w:left="-567" w:firstLine="851"/>
        <w:jc w:val="both"/>
        <w:rPr>
          <w:rFonts w:ascii="Times New Roman" w:hAnsi="Times New Roman"/>
          <w:b/>
          <w:i/>
        </w:rPr>
      </w:pPr>
      <w:proofErr w:type="gramStart"/>
      <w:r w:rsidRPr="003C6249">
        <w:rPr>
          <w:rFonts w:ascii="Times New Roman" w:hAnsi="Times New Roman"/>
          <w:b/>
          <w:i/>
        </w:rPr>
        <w:t xml:space="preserve">- Решено направить </w:t>
      </w:r>
      <w:r w:rsidRPr="003C6249">
        <w:rPr>
          <w:rFonts w:ascii="Times New Roman" w:hAnsi="Times New Roman"/>
          <w:b/>
          <w:i/>
          <w:lang w:eastAsia="ru-RU"/>
        </w:rPr>
        <w:t>в Федеральную антимонопольную службу сведения, представленные АО «Калининградский янтарный комбинат» в отношении участника запроса котировок в электронной форме без квалификационного отбора на право заключения договора на выполнение работ по проекту «Реконструкция  нежилого здания – столовая «Алатырь» Приморского месторождения» для нужд АО «Калининградский янтарный комбинат» - ООО «Новый стандарт», для включения в Реестр недобросовестных поставщиков в связи с уклонением от заключения</w:t>
      </w:r>
      <w:proofErr w:type="gramEnd"/>
      <w:r w:rsidRPr="003C6249">
        <w:rPr>
          <w:rFonts w:ascii="Times New Roman" w:hAnsi="Times New Roman"/>
          <w:b/>
          <w:i/>
          <w:lang w:eastAsia="ru-RU"/>
        </w:rPr>
        <w:t xml:space="preserve"> договора</w:t>
      </w:r>
      <w:proofErr w:type="gramStart"/>
      <w:r w:rsidRPr="003C6249">
        <w:rPr>
          <w:rFonts w:ascii="Times New Roman" w:hAnsi="Times New Roman"/>
          <w:b/>
          <w:i/>
          <w:lang w:eastAsia="ru-RU"/>
        </w:rPr>
        <w:t>.</w:t>
      </w:r>
      <w:r w:rsidRPr="003C6249">
        <w:rPr>
          <w:rFonts w:ascii="Times New Roman" w:hAnsi="Times New Roman"/>
          <w:b/>
          <w:i/>
        </w:rPr>
        <w:t>;</w:t>
      </w:r>
      <w:proofErr w:type="gramEnd"/>
    </w:p>
    <w:p w:rsidR="00FF180D" w:rsidRPr="003C6249" w:rsidRDefault="00FF180D" w:rsidP="00435073">
      <w:pPr>
        <w:spacing w:after="0" w:line="240" w:lineRule="auto"/>
        <w:ind w:left="-567" w:firstLine="851"/>
        <w:jc w:val="both"/>
        <w:rPr>
          <w:rFonts w:ascii="Times New Roman" w:eastAsia="Times New Roman" w:hAnsi="Times New Roman"/>
          <w:b/>
          <w:i/>
          <w:lang w:eastAsia="ru-RU"/>
        </w:rPr>
      </w:pPr>
      <w:r w:rsidRPr="003C6249">
        <w:rPr>
          <w:rFonts w:ascii="Times New Roman" w:eastAsia="Times New Roman" w:hAnsi="Times New Roman"/>
          <w:b/>
          <w:i/>
          <w:lang w:eastAsia="ru-RU"/>
        </w:rPr>
        <w:t xml:space="preserve">Данное решение было принято в связи с тем, что в ходе проверки обращения </w:t>
      </w:r>
      <w:r w:rsidRPr="003C6249">
        <w:rPr>
          <w:rFonts w:ascii="Times New Roman" w:hAnsi="Times New Roman"/>
          <w:b/>
          <w:i/>
          <w:lang w:eastAsia="ru-RU"/>
        </w:rPr>
        <w:t>АО «Калининградский янтарный комбинат»</w:t>
      </w:r>
      <w:r w:rsidRPr="003C6249">
        <w:rPr>
          <w:rFonts w:ascii="Times New Roman" w:eastAsia="Times New Roman" w:hAnsi="Times New Roman"/>
          <w:b/>
          <w:i/>
          <w:lang w:eastAsia="ru-RU"/>
        </w:rPr>
        <w:t xml:space="preserve"> антимонопольным органом</w:t>
      </w:r>
      <w:r w:rsidRPr="003C6249">
        <w:rPr>
          <w:rFonts w:ascii="Times New Roman" w:hAnsi="Times New Roman"/>
          <w:b/>
          <w:i/>
          <w:lang w:eastAsia="ru-RU"/>
        </w:rPr>
        <w:t xml:space="preserve"> в результате осуществления проверки представленных заказчиком документов, содержащих сведения, предусмотренные пунктами 2-4 Правил, установила следующее.</w:t>
      </w:r>
    </w:p>
    <w:p w:rsidR="00FF180D" w:rsidRPr="003C6249" w:rsidRDefault="00FF180D" w:rsidP="00435073">
      <w:pPr>
        <w:pStyle w:val="a9"/>
        <w:ind w:left="-567" w:firstLine="851"/>
        <w:jc w:val="both"/>
        <w:rPr>
          <w:i/>
          <w:szCs w:val="22"/>
        </w:rPr>
      </w:pPr>
      <w:proofErr w:type="gramStart"/>
      <w:r w:rsidRPr="003C6249">
        <w:rPr>
          <w:i/>
          <w:szCs w:val="22"/>
          <w:lang w:eastAsia="ru-RU"/>
        </w:rPr>
        <w:t>В соответствии с частью 5 статьи 4 Закона о закупках при закупке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1" w:history="1">
        <w:r w:rsidRPr="003C6249">
          <w:rPr>
            <w:rStyle w:val="a3"/>
            <w:i/>
            <w:szCs w:val="22"/>
            <w:lang w:val="en-US" w:eastAsia="ru-RU"/>
          </w:rPr>
          <w:t>www</w:t>
        </w:r>
        <w:r w:rsidRPr="003C6249">
          <w:rPr>
            <w:rStyle w:val="a3"/>
            <w:i/>
            <w:szCs w:val="22"/>
            <w:lang w:eastAsia="ru-RU"/>
          </w:rPr>
          <w:t>.zakupki.gov.ru</w:t>
        </w:r>
      </w:hyperlink>
      <w:r w:rsidRPr="003C6249">
        <w:rPr>
          <w:i/>
          <w:szCs w:val="22"/>
          <w:lang w:eastAsia="ru-RU"/>
        </w:rPr>
        <w:t>)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w:t>
      </w:r>
      <w:proofErr w:type="gramEnd"/>
      <w:r w:rsidRPr="003C6249">
        <w:rPr>
          <w:i/>
          <w:szCs w:val="22"/>
          <w:lang w:eastAsia="ru-RU"/>
        </w:rPr>
        <w:t xml:space="preserve">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 предусмотрено Законом о закупках и </w:t>
      </w:r>
      <w:proofErr w:type="gramStart"/>
      <w:r w:rsidRPr="003C6249">
        <w:rPr>
          <w:i/>
          <w:szCs w:val="22"/>
          <w:lang w:eastAsia="ru-RU"/>
        </w:rPr>
        <w:t>положением</w:t>
      </w:r>
      <w:proofErr w:type="gramEnd"/>
      <w:r w:rsidRPr="003C6249">
        <w:rPr>
          <w:i/>
          <w:szCs w:val="22"/>
          <w:lang w:eastAsia="ru-RU"/>
        </w:rPr>
        <w:t xml:space="preserve"> о закупке, за исключением случаев, предусмотренных частями 15 и 16 статьи 4 Закона о закупках.</w:t>
      </w:r>
    </w:p>
    <w:p w:rsidR="00FF180D" w:rsidRPr="003C6249" w:rsidRDefault="00FF180D" w:rsidP="00435073">
      <w:pPr>
        <w:autoSpaceDE w:val="0"/>
        <w:autoSpaceDN w:val="0"/>
        <w:adjustRightInd w:val="0"/>
        <w:spacing w:line="240" w:lineRule="auto"/>
        <w:ind w:left="-567" w:firstLine="851"/>
        <w:jc w:val="both"/>
        <w:rPr>
          <w:rFonts w:ascii="Times New Roman" w:hAnsi="Times New Roman"/>
          <w:b/>
          <w:i/>
          <w:lang w:eastAsia="ru-RU"/>
        </w:rPr>
      </w:pPr>
      <w:r w:rsidRPr="003C6249">
        <w:rPr>
          <w:rFonts w:ascii="Times New Roman" w:hAnsi="Times New Roman"/>
          <w:b/>
          <w:i/>
          <w:lang w:eastAsia="ru-RU"/>
        </w:rPr>
        <w:t>Закупочная деятельность Заказчика регламентируется Положением о закупках, утвержденным решением Советом директоров АО «Калининградский янтарный комбинат»  от 15.05.2015 (протокол №3).</w:t>
      </w:r>
    </w:p>
    <w:p w:rsidR="00FF180D" w:rsidRPr="003C6249" w:rsidRDefault="00FF180D" w:rsidP="00435073">
      <w:pPr>
        <w:autoSpaceDE w:val="0"/>
        <w:autoSpaceDN w:val="0"/>
        <w:adjustRightInd w:val="0"/>
        <w:spacing w:line="240" w:lineRule="auto"/>
        <w:ind w:left="-567" w:firstLine="851"/>
        <w:jc w:val="both"/>
        <w:rPr>
          <w:rFonts w:ascii="Times New Roman" w:hAnsi="Times New Roman"/>
          <w:b/>
          <w:i/>
          <w:lang w:eastAsia="ru-RU"/>
        </w:rPr>
      </w:pPr>
      <w:proofErr w:type="gramStart"/>
      <w:r w:rsidRPr="003C6249">
        <w:rPr>
          <w:rFonts w:ascii="Times New Roman" w:hAnsi="Times New Roman"/>
          <w:b/>
          <w:i/>
          <w:lang w:eastAsia="ru-RU"/>
        </w:rPr>
        <w:t>30.11.2016 АО «Калининградский янтарный комбинат» были размещены в Единой информационной системе (далее – ЕИС) и ООО «ЭТП» извещение о проведение закупки в форме открытого запроса котировок в электронной форме без квалификационного отбора на право заключения договора на выполнение работ по проекту «Реконструкция  нежилого здания – столовая «Алатырь» Приморского месторождения для нужд АО Калининградский янтарный комбинат» (номер извещения в ЕИС 31604402671, номер извещения</w:t>
      </w:r>
      <w:proofErr w:type="gramEnd"/>
      <w:r w:rsidRPr="003C6249">
        <w:rPr>
          <w:rFonts w:ascii="Times New Roman" w:hAnsi="Times New Roman"/>
          <w:b/>
          <w:i/>
          <w:lang w:eastAsia="ru-RU"/>
        </w:rPr>
        <w:t xml:space="preserve"> на площадке 537461) и документация о закупке.</w:t>
      </w:r>
    </w:p>
    <w:p w:rsidR="00FF180D" w:rsidRPr="003C6249" w:rsidRDefault="00FF180D" w:rsidP="00435073">
      <w:pPr>
        <w:autoSpaceDE w:val="0"/>
        <w:autoSpaceDN w:val="0"/>
        <w:adjustRightInd w:val="0"/>
        <w:spacing w:line="240" w:lineRule="auto"/>
        <w:ind w:left="-567" w:firstLine="851"/>
        <w:jc w:val="both"/>
        <w:rPr>
          <w:rFonts w:ascii="Times New Roman" w:hAnsi="Times New Roman"/>
          <w:b/>
          <w:i/>
        </w:rPr>
      </w:pPr>
      <w:r w:rsidRPr="003C6249">
        <w:rPr>
          <w:rFonts w:ascii="Times New Roman" w:hAnsi="Times New Roman"/>
          <w:b/>
          <w:i/>
        </w:rPr>
        <w:t>Согласно протоколу вскрытия конвертов № 450-0233 (1) на участие в открытом запросе котировок в электронной форме без квалификационного отбора, до окончания указанного в извещении срока подачи предложений поступила 1 (одна) заявка - ООО «Новый Стандарт».</w:t>
      </w:r>
    </w:p>
    <w:p w:rsidR="00FF180D" w:rsidRPr="003C6249" w:rsidRDefault="00FF180D" w:rsidP="00435073">
      <w:pPr>
        <w:autoSpaceDE w:val="0"/>
        <w:autoSpaceDN w:val="0"/>
        <w:adjustRightInd w:val="0"/>
        <w:spacing w:line="240" w:lineRule="auto"/>
        <w:ind w:left="-567" w:firstLine="851"/>
        <w:jc w:val="both"/>
        <w:rPr>
          <w:rFonts w:ascii="Times New Roman" w:hAnsi="Times New Roman"/>
          <w:b/>
          <w:i/>
        </w:rPr>
      </w:pPr>
      <w:r w:rsidRPr="003C6249">
        <w:rPr>
          <w:rFonts w:ascii="Times New Roman" w:hAnsi="Times New Roman"/>
          <w:b/>
          <w:i/>
        </w:rPr>
        <w:t>16 декабря 2016 года комиссией по закупкам АО «Калининградский янтарный комбинат» заявка единственного участника признана победителем открытого запроса котировок в электронной форме без квалификационного отбора, о чем составлен протокол № 458-0233 (</w:t>
      </w:r>
      <w:proofErr w:type="gramStart"/>
      <w:r w:rsidRPr="003C6249">
        <w:rPr>
          <w:rFonts w:ascii="Times New Roman" w:hAnsi="Times New Roman"/>
          <w:b/>
          <w:i/>
        </w:rPr>
        <w:t>ЕП</w:t>
      </w:r>
      <w:proofErr w:type="gramEnd"/>
      <w:r w:rsidRPr="003C6249">
        <w:rPr>
          <w:rFonts w:ascii="Times New Roman" w:hAnsi="Times New Roman"/>
          <w:b/>
          <w:i/>
        </w:rPr>
        <w:t>).</w:t>
      </w:r>
    </w:p>
    <w:p w:rsidR="00FF180D" w:rsidRPr="003C6249" w:rsidRDefault="00FF180D" w:rsidP="00435073">
      <w:pPr>
        <w:autoSpaceDE w:val="0"/>
        <w:autoSpaceDN w:val="0"/>
        <w:adjustRightInd w:val="0"/>
        <w:spacing w:line="240" w:lineRule="auto"/>
        <w:ind w:left="-567" w:firstLine="851"/>
        <w:jc w:val="both"/>
        <w:rPr>
          <w:rFonts w:ascii="Times New Roman" w:hAnsi="Times New Roman"/>
          <w:b/>
          <w:i/>
        </w:rPr>
      </w:pPr>
      <w:r w:rsidRPr="003C6249">
        <w:rPr>
          <w:rFonts w:ascii="Times New Roman" w:hAnsi="Times New Roman"/>
          <w:b/>
          <w:i/>
        </w:rPr>
        <w:t>Вышеуказанный  протокол подведения итогов размещен Заказчиком 19 декабря 2016 года на сайте торговой площадк</w:t>
      </w:r>
      <w:proofErr w:type="gramStart"/>
      <w:r w:rsidRPr="003C6249">
        <w:rPr>
          <w:rFonts w:ascii="Times New Roman" w:hAnsi="Times New Roman"/>
          <w:b/>
          <w:i/>
        </w:rPr>
        <w:t>и ООО</w:t>
      </w:r>
      <w:proofErr w:type="gramEnd"/>
      <w:r w:rsidRPr="003C6249">
        <w:rPr>
          <w:rFonts w:ascii="Times New Roman" w:hAnsi="Times New Roman"/>
          <w:b/>
          <w:i/>
        </w:rPr>
        <w:t xml:space="preserve"> «ЭТП» и в ЕИС Заказчиком. </w:t>
      </w:r>
    </w:p>
    <w:p w:rsidR="00FF180D" w:rsidRPr="003C6249" w:rsidRDefault="00FF180D" w:rsidP="00435073">
      <w:pPr>
        <w:autoSpaceDE w:val="0"/>
        <w:autoSpaceDN w:val="0"/>
        <w:adjustRightInd w:val="0"/>
        <w:spacing w:line="240" w:lineRule="auto"/>
        <w:ind w:left="-567" w:firstLine="851"/>
        <w:jc w:val="both"/>
        <w:rPr>
          <w:rFonts w:ascii="Times New Roman" w:hAnsi="Times New Roman"/>
          <w:b/>
          <w:i/>
        </w:rPr>
      </w:pPr>
      <w:r w:rsidRPr="003C6249">
        <w:rPr>
          <w:rFonts w:ascii="Times New Roman" w:hAnsi="Times New Roman"/>
          <w:b/>
          <w:i/>
        </w:rPr>
        <w:t xml:space="preserve">Согласно пункту 32 раздела 6 (Информационная карта) документации о закупке по открытому запросу котировок срок подписания договора составляет не ранее 10 и не позднее 20 календарных дней после официального размещения протокола подведения итогов закупки, составленного в ходе закупки, в единой информационной системе. </w:t>
      </w:r>
    </w:p>
    <w:p w:rsidR="00FF180D" w:rsidRPr="003C6249" w:rsidRDefault="00FF180D" w:rsidP="00435073">
      <w:pPr>
        <w:autoSpaceDE w:val="0"/>
        <w:autoSpaceDN w:val="0"/>
        <w:adjustRightInd w:val="0"/>
        <w:spacing w:line="240" w:lineRule="auto"/>
        <w:ind w:left="-567" w:firstLine="851"/>
        <w:jc w:val="both"/>
        <w:rPr>
          <w:rFonts w:ascii="Times New Roman" w:hAnsi="Times New Roman"/>
          <w:b/>
          <w:i/>
        </w:rPr>
      </w:pPr>
      <w:proofErr w:type="gramStart"/>
      <w:r w:rsidRPr="003C6249">
        <w:rPr>
          <w:rFonts w:ascii="Times New Roman" w:hAnsi="Times New Roman"/>
          <w:b/>
          <w:i/>
        </w:rPr>
        <w:t>Пунктом  34 раздела 6 «Информационная карта» документации о закупке на право заключения договора на выполнение работ по проекту «Реконструкция нежилого здания - столовая «Алатырь» установлено обеспечение исполнения договора в размере 30% от начальной максимальной цены лота, а именно 1 157 944 (один миллион сто пятьдесят семь тысяч девятьсот сорок четыре) рубля 20 копеек.</w:t>
      </w:r>
      <w:proofErr w:type="gramEnd"/>
    </w:p>
    <w:p w:rsidR="00FF180D" w:rsidRPr="003C6249" w:rsidRDefault="00FF180D" w:rsidP="00435073">
      <w:pPr>
        <w:autoSpaceDE w:val="0"/>
        <w:autoSpaceDN w:val="0"/>
        <w:adjustRightInd w:val="0"/>
        <w:spacing w:line="240" w:lineRule="auto"/>
        <w:ind w:left="-567" w:firstLine="851"/>
        <w:jc w:val="both"/>
        <w:rPr>
          <w:rFonts w:ascii="Times New Roman" w:hAnsi="Times New Roman"/>
          <w:b/>
          <w:i/>
        </w:rPr>
      </w:pPr>
      <w:r w:rsidRPr="003C6249">
        <w:rPr>
          <w:rFonts w:ascii="Times New Roman" w:hAnsi="Times New Roman"/>
          <w:b/>
          <w:i/>
        </w:rPr>
        <w:t xml:space="preserve">Согласно разделу 4.20 документации о закупке, касающемуся обеспечения исполнения договора,  участник закупки, с которым заключается договор, должен предоставить обеспечение исполнения договора до момента заключения договора в сроки, предусмотренные п. 4.19.9 - в течение 5 (пяти) дней </w:t>
      </w:r>
      <w:proofErr w:type="gramStart"/>
      <w:r w:rsidRPr="003C6249">
        <w:rPr>
          <w:rFonts w:ascii="Times New Roman" w:hAnsi="Times New Roman"/>
          <w:b/>
          <w:i/>
        </w:rPr>
        <w:t>с даты</w:t>
      </w:r>
      <w:proofErr w:type="gramEnd"/>
      <w:r w:rsidRPr="003C6249">
        <w:rPr>
          <w:rFonts w:ascii="Times New Roman" w:hAnsi="Times New Roman"/>
          <w:b/>
          <w:i/>
        </w:rPr>
        <w:t xml:space="preserve"> официального размещения протокола, которым были подведены итоги закупки и определен ее победитель. Обеспечение исполнения договора предоставляется в виде безотзывной независимой (банковской) гарантии  или путем перечисления денежных средств на расчетный счет заказчика (выбор </w:t>
      </w:r>
      <w:proofErr w:type="gramStart"/>
      <w:r w:rsidRPr="003C6249">
        <w:rPr>
          <w:rFonts w:ascii="Times New Roman" w:hAnsi="Times New Roman"/>
          <w:b/>
          <w:i/>
        </w:rPr>
        <w:t>способа  предоставления обеспечения исполнения договора</w:t>
      </w:r>
      <w:proofErr w:type="gramEnd"/>
      <w:r w:rsidRPr="003C6249">
        <w:rPr>
          <w:rFonts w:ascii="Times New Roman" w:hAnsi="Times New Roman"/>
          <w:b/>
          <w:i/>
        </w:rPr>
        <w:t xml:space="preserve"> осуществляется участником закупки самостоятельно).</w:t>
      </w:r>
    </w:p>
    <w:p w:rsidR="00FF180D" w:rsidRPr="003C6249" w:rsidRDefault="00FF180D" w:rsidP="00435073">
      <w:pPr>
        <w:autoSpaceDE w:val="0"/>
        <w:autoSpaceDN w:val="0"/>
        <w:adjustRightInd w:val="0"/>
        <w:spacing w:line="240" w:lineRule="auto"/>
        <w:ind w:left="-567" w:firstLine="851"/>
        <w:jc w:val="both"/>
        <w:rPr>
          <w:rFonts w:ascii="Times New Roman" w:hAnsi="Times New Roman"/>
          <w:b/>
          <w:i/>
        </w:rPr>
      </w:pPr>
      <w:r w:rsidRPr="003C6249">
        <w:rPr>
          <w:rFonts w:ascii="Times New Roman" w:hAnsi="Times New Roman"/>
          <w:b/>
          <w:i/>
        </w:rPr>
        <w:t>Таким образом, в соответствии с документами, регламентирующими закупочную деятельность Заказчика, ООО «Новый Стандарт» в срок до 24 декабря 2016 года надлежало предоставить заказчику безотзывную независимую (банковскую) гарантию либо перечислить денежные средства на расчетный счет заказчика. Обеспечение исполнения договора должно быть представлено участником признанным победителем до момента заключения договора в размере 30% от начальной максимальной цены лота – 1157944 (один миллион сто пятьдесят семь тысяч девятьсот сорок четыре) рубля  20 копеек, НДС не облагается.</w:t>
      </w:r>
    </w:p>
    <w:p w:rsidR="00FF180D" w:rsidRPr="003C6249" w:rsidRDefault="00FF180D" w:rsidP="00435073">
      <w:pPr>
        <w:pStyle w:val="21"/>
        <w:shd w:val="clear" w:color="auto" w:fill="auto"/>
        <w:spacing w:before="0" w:line="240" w:lineRule="auto"/>
        <w:ind w:left="-567" w:firstLine="851"/>
        <w:jc w:val="both"/>
        <w:rPr>
          <w:rFonts w:ascii="Times New Roman" w:hAnsi="Times New Roman"/>
          <w:b/>
          <w:i/>
        </w:rPr>
      </w:pPr>
      <w:r w:rsidRPr="003C6249">
        <w:rPr>
          <w:rFonts w:ascii="Times New Roman" w:hAnsi="Times New Roman"/>
          <w:b/>
          <w:i/>
        </w:rPr>
        <w:t>Указанные требования пункта 34 раздела 6 документации о закупке,  в части обеспечения исполнения договор</w:t>
      </w:r>
      <w:proofErr w:type="gramStart"/>
      <w:r w:rsidRPr="003C6249">
        <w:rPr>
          <w:rFonts w:ascii="Times New Roman" w:hAnsi="Times New Roman"/>
          <w:b/>
          <w:i/>
        </w:rPr>
        <w:t>а ООО</w:t>
      </w:r>
      <w:proofErr w:type="gramEnd"/>
      <w:r w:rsidRPr="003C6249">
        <w:rPr>
          <w:rFonts w:ascii="Times New Roman" w:hAnsi="Times New Roman"/>
          <w:b/>
          <w:i/>
        </w:rPr>
        <w:t xml:space="preserve"> «Новый Стандарт» до наступления регламентной даты не выполнило. </w:t>
      </w:r>
    </w:p>
    <w:p w:rsidR="00FF180D" w:rsidRPr="003C6249" w:rsidRDefault="00FF180D" w:rsidP="00435073">
      <w:pPr>
        <w:pStyle w:val="21"/>
        <w:shd w:val="clear" w:color="auto" w:fill="auto"/>
        <w:spacing w:before="0" w:line="240" w:lineRule="auto"/>
        <w:ind w:left="-567" w:firstLine="851"/>
        <w:jc w:val="both"/>
        <w:rPr>
          <w:rFonts w:ascii="Times New Roman" w:hAnsi="Times New Roman"/>
          <w:b/>
          <w:i/>
        </w:rPr>
      </w:pPr>
      <w:r w:rsidRPr="003C6249">
        <w:rPr>
          <w:rFonts w:ascii="Times New Roman" w:hAnsi="Times New Roman"/>
          <w:b/>
          <w:i/>
        </w:rPr>
        <w:t>Кроме того, 08 января 2017 года истек срок, в течение которого победитель процедуры закупки, обязан заключить договор, на указанную дату договор ООО «Новый Стандарт» Заказчику для подписания не направлен.</w:t>
      </w:r>
    </w:p>
    <w:p w:rsidR="00FF180D" w:rsidRPr="003C6249" w:rsidRDefault="00FF180D" w:rsidP="00435073">
      <w:pPr>
        <w:pStyle w:val="21"/>
        <w:shd w:val="clear" w:color="auto" w:fill="auto"/>
        <w:spacing w:before="0" w:line="240" w:lineRule="auto"/>
        <w:ind w:left="-567" w:firstLine="851"/>
        <w:jc w:val="both"/>
        <w:rPr>
          <w:rFonts w:ascii="Times New Roman" w:hAnsi="Times New Roman"/>
          <w:b/>
          <w:i/>
        </w:rPr>
      </w:pPr>
      <w:r w:rsidRPr="003C6249">
        <w:rPr>
          <w:rFonts w:ascii="Times New Roman" w:hAnsi="Times New Roman"/>
          <w:b/>
          <w:i/>
        </w:rPr>
        <w:t>В заседание Комиссии представителями заказчика дополнительно пояснено, что победитель закупки на связь с заказчиком не идет, на телефонные звонки и письма не отвечает.</w:t>
      </w:r>
    </w:p>
    <w:p w:rsidR="00FF180D" w:rsidRPr="003C6249" w:rsidRDefault="00FF180D" w:rsidP="00435073">
      <w:pPr>
        <w:pStyle w:val="21"/>
        <w:shd w:val="clear" w:color="auto" w:fill="auto"/>
        <w:spacing w:before="0" w:line="240" w:lineRule="auto"/>
        <w:ind w:left="-567" w:firstLine="851"/>
        <w:jc w:val="both"/>
        <w:rPr>
          <w:rFonts w:ascii="Times New Roman" w:hAnsi="Times New Roman"/>
          <w:b/>
          <w:i/>
        </w:rPr>
      </w:pPr>
      <w:proofErr w:type="gramStart"/>
      <w:r w:rsidRPr="003C6249">
        <w:rPr>
          <w:rFonts w:ascii="Times New Roman" w:hAnsi="Times New Roman"/>
          <w:b/>
          <w:i/>
        </w:rPr>
        <w:t>На момент обращения Заказчика - АО «Калининградский янтарный комбинат» в антимонопольный орган доказательств об обеспечении исполнения договора ООО «Новый Стандарт» не предоставлено, в заседание комиссии победитель закупочной процедуры ООО «Новый стандарт» не явился, уведомлен надлежащим образом, доказательств об обеспечении исполнения договора не представил, мотивированных пояснений по существу поданного Заказчиков заявления в антимонопольный орган не направил.</w:t>
      </w:r>
      <w:proofErr w:type="gramEnd"/>
      <w:r w:rsidRPr="003C6249">
        <w:rPr>
          <w:rFonts w:ascii="Times New Roman" w:hAnsi="Times New Roman"/>
          <w:b/>
          <w:i/>
        </w:rPr>
        <w:t xml:space="preserve"> Указанные действия победителя закупки расцениваются комиссией КУФАС России, как уклонение от заключения договора.</w:t>
      </w:r>
    </w:p>
    <w:p w:rsidR="00FF180D" w:rsidRPr="003C6249" w:rsidRDefault="00FF180D" w:rsidP="00435073">
      <w:pPr>
        <w:pStyle w:val="21"/>
        <w:shd w:val="clear" w:color="auto" w:fill="auto"/>
        <w:spacing w:before="0" w:line="240" w:lineRule="auto"/>
        <w:ind w:left="-567" w:firstLine="851"/>
        <w:jc w:val="both"/>
        <w:rPr>
          <w:rFonts w:ascii="Times New Roman" w:hAnsi="Times New Roman"/>
          <w:b/>
          <w:i/>
        </w:rPr>
      </w:pPr>
      <w:r w:rsidRPr="003C6249">
        <w:rPr>
          <w:rFonts w:ascii="Times New Roman" w:hAnsi="Times New Roman"/>
          <w:b/>
          <w:i/>
        </w:rPr>
        <w:t xml:space="preserve">В соответствии с пунктом 4.19.19 Документации о закупке по открытому запросу котировок в электронной форме без квалификационного отбора на право заключения договора на выполнение работ по проекту «Реконструкция нежилого здания – столовая «Алатырь» Приморского месторождения» для нужд АО «Калининградский янтарный комбинат» (далее - Документация о закупке) участник закупки признается уклонившимся от заключения </w:t>
      </w:r>
      <w:proofErr w:type="gramStart"/>
      <w:r w:rsidRPr="003C6249">
        <w:rPr>
          <w:rFonts w:ascii="Times New Roman" w:hAnsi="Times New Roman"/>
          <w:b/>
          <w:i/>
        </w:rPr>
        <w:t>договора</w:t>
      </w:r>
      <w:proofErr w:type="gramEnd"/>
      <w:r w:rsidRPr="003C6249">
        <w:rPr>
          <w:rFonts w:ascii="Times New Roman" w:hAnsi="Times New Roman"/>
          <w:b/>
          <w:i/>
        </w:rPr>
        <w:t xml:space="preserve"> в случае непредставления подписанного им договора в предусмотренные Документацией о закупке сроки и непредставления им обеспечения исполнения договора.</w:t>
      </w:r>
    </w:p>
    <w:p w:rsidR="00FF180D" w:rsidRPr="003C6249" w:rsidRDefault="00FF180D" w:rsidP="00435073">
      <w:pPr>
        <w:pStyle w:val="21"/>
        <w:shd w:val="clear" w:color="auto" w:fill="auto"/>
        <w:spacing w:before="0" w:line="240" w:lineRule="auto"/>
        <w:ind w:left="-567" w:firstLine="851"/>
        <w:jc w:val="both"/>
        <w:rPr>
          <w:rFonts w:ascii="Times New Roman" w:hAnsi="Times New Roman"/>
          <w:b/>
          <w:i/>
        </w:rPr>
      </w:pPr>
      <w:r w:rsidRPr="003C6249">
        <w:rPr>
          <w:rFonts w:ascii="Times New Roman" w:hAnsi="Times New Roman"/>
          <w:b/>
          <w:i/>
        </w:rPr>
        <w:t>Согласно пункту 4.19.20 Документации о закупке в случае, если деятельность заказчика регулируется Законом 223-ФЗ, при уклонении лица, с которым заключается договор, от его подписания, заказчик, организатор закупки обязан направить обращение о включении сведений о таком лице в реестр недобросовестных поставщиков, предусмотренный Законом о закупки.</w:t>
      </w:r>
    </w:p>
    <w:p w:rsidR="00FF180D" w:rsidRPr="003C6249" w:rsidRDefault="00FF180D" w:rsidP="00435073">
      <w:pPr>
        <w:pStyle w:val="21"/>
        <w:shd w:val="clear" w:color="auto" w:fill="auto"/>
        <w:spacing w:before="0" w:line="240" w:lineRule="auto"/>
        <w:ind w:left="-567" w:firstLine="851"/>
        <w:jc w:val="both"/>
        <w:rPr>
          <w:rFonts w:ascii="Times New Roman" w:hAnsi="Times New Roman"/>
          <w:b/>
          <w:i/>
        </w:rPr>
      </w:pPr>
      <w:r w:rsidRPr="003C6249">
        <w:rPr>
          <w:rFonts w:ascii="Times New Roman" w:hAnsi="Times New Roman"/>
          <w:b/>
          <w:i/>
        </w:rPr>
        <w:t>АО «Калининградский янтарный комбинат» опубликовало протокол №0233 (УК) о признании победителя процедуры закупки - ООО «Новый Стандарт», уклонившимся от заключения договора.</w:t>
      </w:r>
    </w:p>
    <w:p w:rsidR="00FF180D" w:rsidRPr="003C6249" w:rsidRDefault="00FF180D" w:rsidP="00435073">
      <w:pPr>
        <w:pStyle w:val="21"/>
        <w:shd w:val="clear" w:color="auto" w:fill="auto"/>
        <w:spacing w:before="0" w:line="240" w:lineRule="auto"/>
        <w:ind w:left="-567" w:firstLine="851"/>
        <w:jc w:val="both"/>
        <w:rPr>
          <w:rFonts w:ascii="Times New Roman" w:hAnsi="Times New Roman"/>
          <w:b/>
          <w:i/>
        </w:rPr>
      </w:pPr>
      <w:r w:rsidRPr="003C6249">
        <w:rPr>
          <w:rFonts w:ascii="Times New Roman" w:hAnsi="Times New Roman"/>
          <w:b/>
          <w:i/>
        </w:rPr>
        <w:t>В соответствии с Постановлением Правительства Российской Федерации от 22.11.2012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реестр недобросовестных поставщиков включается информация об участниках закупок, уклонившихся от подписания договора.</w:t>
      </w:r>
    </w:p>
    <w:p w:rsidR="00FF180D" w:rsidRPr="003C6249" w:rsidRDefault="00FF180D" w:rsidP="00435073">
      <w:pPr>
        <w:pStyle w:val="21"/>
        <w:shd w:val="clear" w:color="auto" w:fill="auto"/>
        <w:spacing w:before="0" w:line="240" w:lineRule="auto"/>
        <w:ind w:left="-567" w:firstLine="851"/>
        <w:jc w:val="both"/>
        <w:rPr>
          <w:rFonts w:ascii="Times New Roman" w:hAnsi="Times New Roman"/>
          <w:b/>
          <w:i/>
        </w:rPr>
      </w:pPr>
      <w:proofErr w:type="gramStart"/>
      <w:r w:rsidRPr="003C6249">
        <w:rPr>
          <w:rFonts w:ascii="Times New Roman" w:hAnsi="Times New Roman"/>
          <w:b/>
          <w:i/>
        </w:rPr>
        <w:t>В соответствии с пунктом 1 Правил установлен  порядок направления в федеральный орган исполнительной власти, уполномоченный на ведение реестра недобросовестных поставщиков (далее - уполномоченный орган), сведений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w:t>
      </w:r>
      <w:proofErr w:type="gramEnd"/>
      <w:r w:rsidRPr="003C6249">
        <w:rPr>
          <w:rFonts w:ascii="Times New Roman" w:hAnsi="Times New Roman"/>
          <w:b/>
          <w:i/>
        </w:rPr>
        <w:t xml:space="preserve">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FF180D" w:rsidRPr="003C6249" w:rsidRDefault="00FF180D" w:rsidP="00435073">
      <w:pPr>
        <w:pStyle w:val="21"/>
        <w:shd w:val="clear" w:color="auto" w:fill="auto"/>
        <w:spacing w:before="0" w:line="240" w:lineRule="auto"/>
        <w:ind w:left="-567" w:firstLine="851"/>
        <w:jc w:val="both"/>
        <w:rPr>
          <w:rFonts w:ascii="Times New Roman" w:hAnsi="Times New Roman"/>
          <w:b/>
          <w:i/>
        </w:rPr>
      </w:pPr>
      <w:proofErr w:type="gramStart"/>
      <w:r w:rsidRPr="003C6249">
        <w:rPr>
          <w:rFonts w:ascii="Times New Roman" w:hAnsi="Times New Roman"/>
          <w:b/>
          <w:i/>
        </w:rPr>
        <w:t>Принимая во внимание вышеизложенное, Комиссия Калининградского УФАС России, руководствуясь статьей 5 Федерального закона от 18.07. 2011 №223-ФЗ «О закупках товаров, работ, услуг отдельными видами юридических лиц», постановлениями Правительства Российской Федерации от 30.06.2004 №331 «Об утверждении положения о Федеральной антимонопольной службе», «О ведении реестра недобросовестных поставщиков» от 22.11. 2012 №1211 – приняла решение о направлении сведений об обществе для включения в Реестр</w:t>
      </w:r>
      <w:proofErr w:type="gramEnd"/>
      <w:r w:rsidRPr="003C6249">
        <w:rPr>
          <w:rFonts w:ascii="Times New Roman" w:hAnsi="Times New Roman"/>
          <w:b/>
          <w:i/>
        </w:rPr>
        <w:t xml:space="preserve"> недобросовестных поставщиков,</w:t>
      </w:r>
    </w:p>
    <w:p w:rsidR="00FF180D" w:rsidRPr="003C6249" w:rsidRDefault="00FF180D" w:rsidP="00435073">
      <w:pPr>
        <w:tabs>
          <w:tab w:val="left" w:pos="9780"/>
        </w:tabs>
        <w:spacing w:after="0" w:line="240" w:lineRule="auto"/>
        <w:ind w:left="-567" w:firstLine="851"/>
        <w:jc w:val="both"/>
        <w:rPr>
          <w:rFonts w:ascii="Times New Roman" w:hAnsi="Times New Roman"/>
          <w:b/>
          <w:bCs/>
          <w:i/>
          <w:iCs/>
          <w:lang w:eastAsia="ar-SA"/>
        </w:rPr>
      </w:pPr>
    </w:p>
    <w:p w:rsidR="00FF180D" w:rsidRPr="003C6249" w:rsidRDefault="00FF180D" w:rsidP="00435073">
      <w:pPr>
        <w:autoSpaceDE w:val="0"/>
        <w:autoSpaceDN w:val="0"/>
        <w:adjustRightInd w:val="0"/>
        <w:spacing w:line="240" w:lineRule="auto"/>
        <w:ind w:left="-567" w:firstLine="851"/>
        <w:jc w:val="both"/>
        <w:rPr>
          <w:rFonts w:ascii="Times New Roman" w:hAnsi="Times New Roman"/>
          <w:b/>
          <w:i/>
          <w:color w:val="000000"/>
        </w:rPr>
      </w:pPr>
      <w:proofErr w:type="gramStart"/>
      <w:r w:rsidRPr="003C6249">
        <w:rPr>
          <w:rFonts w:ascii="Times New Roman" w:hAnsi="Times New Roman"/>
          <w:b/>
          <w:i/>
          <w:color w:val="000000"/>
        </w:rPr>
        <w:t xml:space="preserve">В своем исковом заявлении в Арбитражный суд Калининградской области Заявитель оспаривает сам факт </w:t>
      </w:r>
      <w:r w:rsidRPr="003C6249">
        <w:rPr>
          <w:rFonts w:ascii="Times New Roman" w:hAnsi="Times New Roman"/>
          <w:b/>
          <w:i/>
        </w:rPr>
        <w:t>направлении сведений об обществе для включения в Реестр недобросовестных поставщиков, хотя сам Заявитель, будучи оповещен о заседании комиссии антимонопольного органа по оспариваемому вопросу на заседание не явился, своих представителей не прислал и никаких аргументов в свою пользу об оспариваемых обстоятельствах не предоставил.</w:t>
      </w:r>
      <w:proofErr w:type="gramEnd"/>
    </w:p>
    <w:p w:rsidR="00FF180D" w:rsidRPr="003C6249" w:rsidRDefault="00FF180D" w:rsidP="00435073">
      <w:pPr>
        <w:autoSpaceDE w:val="0"/>
        <w:autoSpaceDN w:val="0"/>
        <w:adjustRightInd w:val="0"/>
        <w:spacing w:line="240" w:lineRule="auto"/>
        <w:ind w:left="-567" w:firstLine="851"/>
        <w:jc w:val="both"/>
        <w:outlineLvl w:val="1"/>
        <w:rPr>
          <w:rFonts w:ascii="Times New Roman" w:hAnsi="Times New Roman"/>
          <w:b/>
          <w:i/>
        </w:rPr>
      </w:pPr>
      <w:proofErr w:type="gramStart"/>
      <w:r w:rsidRPr="003C6249">
        <w:rPr>
          <w:rFonts w:ascii="Times New Roman" w:hAnsi="Times New Roman"/>
          <w:b/>
          <w:i/>
        </w:rPr>
        <w:t>Таким образом, информация изложенная Заявителем в своем обращении в Арбитражный суд Калининградской области о незаконности решения антимонопольного органа не соответствует обязательным нормативным требованиям, не подкреплена никакими аргументами, кроме своей трактовки вмененного Заявителю нарушения и действий антимонопольного органа.</w:t>
      </w:r>
      <w:proofErr w:type="gramEnd"/>
    </w:p>
    <w:p w:rsidR="00FF180D" w:rsidRPr="003C6249" w:rsidRDefault="00FF180D" w:rsidP="00435073">
      <w:pPr>
        <w:pStyle w:val="a9"/>
        <w:ind w:left="-567" w:firstLine="851"/>
        <w:jc w:val="both"/>
        <w:rPr>
          <w:i/>
          <w:szCs w:val="22"/>
        </w:rPr>
      </w:pPr>
      <w:r w:rsidRPr="003C6249">
        <w:rPr>
          <w:bCs w:val="0"/>
          <w:i/>
          <w:spacing w:val="1"/>
          <w:szCs w:val="22"/>
        </w:rPr>
        <w:t>С учетом изложенного, Калининградское УФАС России считает доводы Заявителя несостоятельными и несоответствующими нормам ни материального, ни процессуального права, а Заключение от 13 февраля 2017 года по делу № РНП-223-01/2017 - обоснованным и не подлежащим отмене.</w:t>
      </w:r>
    </w:p>
    <w:p w:rsidR="005E713C" w:rsidRPr="00FF180D" w:rsidRDefault="005E713C" w:rsidP="00435073">
      <w:pPr>
        <w:spacing w:before="100" w:beforeAutospacing="1" w:after="100" w:afterAutospacing="1" w:line="240" w:lineRule="auto"/>
        <w:ind w:left="-567"/>
        <w:rPr>
          <w:rFonts w:ascii="Times New Roman" w:eastAsia="Times New Roman" w:hAnsi="Times New Roman" w:cs="Times New Roman"/>
          <w:b/>
          <w:bCs/>
          <w:lang w:eastAsia="ru-RU"/>
        </w:rPr>
      </w:pPr>
    </w:p>
    <w:p w:rsidR="005E713C" w:rsidRDefault="005E713C" w:rsidP="00435073">
      <w:pPr>
        <w:spacing w:before="100" w:beforeAutospacing="1" w:after="100" w:afterAutospacing="1" w:line="240" w:lineRule="auto"/>
        <w:ind w:left="-567"/>
        <w:rPr>
          <w:rFonts w:ascii="Times New Roman" w:eastAsia="Times New Roman" w:hAnsi="Times New Roman" w:cs="Times New Roman"/>
          <w:b/>
          <w:bCs/>
          <w:sz w:val="24"/>
          <w:szCs w:val="24"/>
          <w:lang w:eastAsia="ru-RU"/>
        </w:rPr>
      </w:pPr>
    </w:p>
    <w:p w:rsidR="005E713C" w:rsidRDefault="005E713C" w:rsidP="00435073">
      <w:pPr>
        <w:spacing w:before="100" w:beforeAutospacing="1" w:after="100" w:afterAutospacing="1" w:line="240" w:lineRule="auto"/>
        <w:ind w:left="-567"/>
        <w:rPr>
          <w:rFonts w:ascii="Times New Roman" w:eastAsia="Times New Roman" w:hAnsi="Times New Roman" w:cs="Times New Roman"/>
          <w:b/>
          <w:bCs/>
          <w:sz w:val="24"/>
          <w:szCs w:val="24"/>
          <w:lang w:eastAsia="ru-RU"/>
        </w:rPr>
      </w:pPr>
    </w:p>
    <w:p w:rsidR="005E713C" w:rsidRDefault="005E713C" w:rsidP="00435073">
      <w:pPr>
        <w:spacing w:before="100" w:beforeAutospacing="1" w:after="100" w:afterAutospacing="1" w:line="240" w:lineRule="auto"/>
        <w:ind w:left="-567"/>
        <w:rPr>
          <w:rFonts w:ascii="Times New Roman" w:eastAsia="Times New Roman" w:hAnsi="Times New Roman" w:cs="Times New Roman"/>
          <w:b/>
          <w:bCs/>
          <w:sz w:val="24"/>
          <w:szCs w:val="24"/>
          <w:lang w:eastAsia="ru-RU"/>
        </w:rPr>
      </w:pPr>
    </w:p>
    <w:p w:rsidR="005E713C" w:rsidRDefault="005E713C" w:rsidP="00435073">
      <w:pPr>
        <w:spacing w:before="100" w:beforeAutospacing="1" w:after="100" w:afterAutospacing="1" w:line="240" w:lineRule="auto"/>
        <w:ind w:left="-567"/>
        <w:rPr>
          <w:rFonts w:ascii="Times New Roman" w:eastAsia="Times New Roman" w:hAnsi="Times New Roman" w:cs="Times New Roman"/>
          <w:b/>
          <w:bCs/>
          <w:sz w:val="24"/>
          <w:szCs w:val="24"/>
          <w:lang w:eastAsia="ru-RU"/>
        </w:rPr>
      </w:pP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b/>
          <w:bCs/>
          <w:sz w:val="24"/>
          <w:szCs w:val="24"/>
          <w:lang w:eastAsia="ru-RU"/>
        </w:rPr>
        <w:t>6. Результаты контроля в сфере закупок</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В 2017 году продолжилась динамика роста количества возбужденных дел по фактам нарушений в области контроля в сфере закупок для государственных и муниципальных нужд.</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Основные сравнительные показатели деятельности </w:t>
      </w:r>
      <w:r>
        <w:rPr>
          <w:rFonts w:ascii="Times New Roman" w:eastAsia="Times New Roman" w:hAnsi="Times New Roman" w:cs="Times New Roman"/>
          <w:sz w:val="24"/>
          <w:szCs w:val="24"/>
          <w:lang w:eastAsia="ru-RU"/>
        </w:rPr>
        <w:t>Калининградского</w:t>
      </w:r>
      <w:r w:rsidRPr="00EF6EDA">
        <w:rPr>
          <w:rFonts w:ascii="Times New Roman" w:eastAsia="Times New Roman" w:hAnsi="Times New Roman" w:cs="Times New Roman"/>
          <w:sz w:val="24"/>
          <w:szCs w:val="24"/>
          <w:lang w:eastAsia="ru-RU"/>
        </w:rPr>
        <w:t xml:space="preserve"> УФАС России по контролю в указанной сфере в период 2015 года - 1 полугодии 2017 года отражены в таблице:</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Таблица 9</w:t>
      </w:r>
    </w:p>
    <w:tbl>
      <w:tblPr>
        <w:tblW w:w="795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3"/>
        <w:gridCol w:w="992"/>
        <w:gridCol w:w="1134"/>
        <w:gridCol w:w="1984"/>
      </w:tblGrid>
      <w:tr w:rsidR="00EF6EDA" w:rsidRPr="005E713C" w:rsidTr="00951F95">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EF6EDA" w:rsidRPr="00B70E55"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B70E55">
              <w:rPr>
                <w:rFonts w:ascii="Times New Roman" w:eastAsia="Times New Roman" w:hAnsi="Times New Roman" w:cs="Times New Roman"/>
                <w:sz w:val="24"/>
                <w:szCs w:val="24"/>
                <w:lang w:eastAsia="ru-RU"/>
              </w:rPr>
              <w:t>Показатели</w:t>
            </w:r>
          </w:p>
        </w:tc>
        <w:tc>
          <w:tcPr>
            <w:tcW w:w="992" w:type="dxa"/>
            <w:tcBorders>
              <w:top w:val="outset" w:sz="6" w:space="0" w:color="auto"/>
              <w:left w:val="outset" w:sz="6" w:space="0" w:color="auto"/>
              <w:bottom w:val="outset" w:sz="6" w:space="0" w:color="auto"/>
              <w:right w:val="outset" w:sz="6" w:space="0" w:color="auto"/>
            </w:tcBorders>
            <w:vAlign w:val="center"/>
          </w:tcPr>
          <w:p w:rsidR="00EF6EDA" w:rsidRPr="00B70E55"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EF6EDA" w:rsidRPr="00B70E55"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B70E55">
              <w:rPr>
                <w:rFonts w:ascii="Times New Roman" w:eastAsia="Times New Roman" w:hAnsi="Times New Roman" w:cs="Times New Roman"/>
                <w:sz w:val="24"/>
                <w:szCs w:val="24"/>
                <w:lang w:eastAsia="ru-RU"/>
              </w:rPr>
              <w:t>2016 г.</w:t>
            </w:r>
          </w:p>
        </w:tc>
        <w:tc>
          <w:tcPr>
            <w:tcW w:w="1984" w:type="dxa"/>
            <w:tcBorders>
              <w:top w:val="outset" w:sz="6" w:space="0" w:color="auto"/>
              <w:left w:val="outset" w:sz="6" w:space="0" w:color="auto"/>
              <w:bottom w:val="outset" w:sz="6" w:space="0" w:color="auto"/>
              <w:right w:val="outset" w:sz="6" w:space="0" w:color="auto"/>
            </w:tcBorders>
            <w:vAlign w:val="center"/>
            <w:hideMark/>
          </w:tcPr>
          <w:p w:rsidR="00EF6EDA" w:rsidRPr="00B70E55"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B70E55">
              <w:rPr>
                <w:rFonts w:ascii="Times New Roman" w:eastAsia="Times New Roman" w:hAnsi="Times New Roman" w:cs="Times New Roman"/>
                <w:sz w:val="24"/>
                <w:szCs w:val="24"/>
                <w:lang w:eastAsia="ru-RU"/>
              </w:rPr>
              <w:t>1 полугодие 2017 г.</w:t>
            </w:r>
          </w:p>
        </w:tc>
      </w:tr>
      <w:tr w:rsidR="00EF6EDA" w:rsidRPr="005E713C" w:rsidTr="00951F95">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EF6EDA" w:rsidRPr="00B70E55"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B70E55">
              <w:rPr>
                <w:rFonts w:ascii="Times New Roman" w:eastAsia="Times New Roman" w:hAnsi="Times New Roman" w:cs="Times New Roman"/>
                <w:sz w:val="24"/>
                <w:szCs w:val="24"/>
                <w:lang w:eastAsia="ru-RU"/>
              </w:rPr>
              <w:t>Поступило жалоб</w:t>
            </w:r>
          </w:p>
        </w:tc>
        <w:tc>
          <w:tcPr>
            <w:tcW w:w="992" w:type="dxa"/>
            <w:tcBorders>
              <w:top w:val="outset" w:sz="6" w:space="0" w:color="auto"/>
              <w:left w:val="outset" w:sz="6" w:space="0" w:color="auto"/>
              <w:bottom w:val="outset" w:sz="6" w:space="0" w:color="auto"/>
              <w:right w:val="outset" w:sz="6" w:space="0" w:color="auto"/>
            </w:tcBorders>
            <w:vAlign w:val="center"/>
          </w:tcPr>
          <w:p w:rsidR="00EF6EDA" w:rsidRPr="00B70E55"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EF6EDA" w:rsidRPr="00951F95" w:rsidRDefault="00B70E55"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383</w:t>
            </w:r>
            <w:r w:rsidR="00F16F30" w:rsidRPr="00951F95">
              <w:rPr>
                <w:rFonts w:ascii="Times New Roman" w:eastAsia="Times New Roman" w:hAnsi="Times New Roman" w:cs="Times New Roman"/>
                <w:sz w:val="24"/>
                <w:szCs w:val="24"/>
                <w:lang w:eastAsia="ru-RU"/>
              </w:rPr>
              <w:t xml:space="preserve"> (169)</w:t>
            </w:r>
          </w:p>
        </w:tc>
        <w:tc>
          <w:tcPr>
            <w:tcW w:w="1984" w:type="dxa"/>
            <w:tcBorders>
              <w:top w:val="outset" w:sz="6" w:space="0" w:color="auto"/>
              <w:left w:val="outset" w:sz="6" w:space="0" w:color="auto"/>
              <w:bottom w:val="outset" w:sz="6" w:space="0" w:color="auto"/>
              <w:right w:val="outset" w:sz="6" w:space="0" w:color="auto"/>
            </w:tcBorders>
            <w:vAlign w:val="center"/>
            <w:hideMark/>
          </w:tcPr>
          <w:p w:rsidR="00EF6EDA" w:rsidRPr="00951F95" w:rsidRDefault="00B70E55"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132</w:t>
            </w:r>
          </w:p>
        </w:tc>
      </w:tr>
      <w:tr w:rsidR="00EF6EDA" w:rsidRPr="005E713C" w:rsidTr="002B0359">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из них рассмотрено:</w:t>
            </w:r>
          </w:p>
        </w:tc>
        <w:tc>
          <w:tcPr>
            <w:tcW w:w="992" w:type="dxa"/>
            <w:tcBorders>
              <w:top w:val="outset" w:sz="6" w:space="0" w:color="auto"/>
              <w:left w:val="outset" w:sz="6" w:space="0" w:color="auto"/>
              <w:bottom w:val="outset" w:sz="6" w:space="0" w:color="auto"/>
              <w:right w:val="outset" w:sz="6" w:space="0" w:color="auto"/>
            </w:tcBorders>
            <w:vAlign w:val="center"/>
          </w:tcPr>
          <w:p w:rsidR="00EF6EDA" w:rsidRPr="005E713C"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EF6EDA" w:rsidRPr="00951F95" w:rsidRDefault="000C37E2"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243</w:t>
            </w:r>
          </w:p>
        </w:tc>
        <w:tc>
          <w:tcPr>
            <w:tcW w:w="1984" w:type="dxa"/>
            <w:tcBorders>
              <w:top w:val="outset" w:sz="6" w:space="0" w:color="auto"/>
              <w:left w:val="outset" w:sz="6" w:space="0" w:color="auto"/>
              <w:bottom w:val="outset" w:sz="6" w:space="0" w:color="auto"/>
              <w:right w:val="outset" w:sz="6" w:space="0" w:color="auto"/>
            </w:tcBorders>
            <w:vAlign w:val="center"/>
          </w:tcPr>
          <w:p w:rsidR="00EF6EDA" w:rsidRPr="00951F95"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r>
      <w:tr w:rsidR="00EF6EDA" w:rsidRPr="005E713C" w:rsidTr="002B0359">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признано необоснованными</w:t>
            </w:r>
          </w:p>
        </w:tc>
        <w:tc>
          <w:tcPr>
            <w:tcW w:w="992" w:type="dxa"/>
            <w:tcBorders>
              <w:top w:val="outset" w:sz="6" w:space="0" w:color="auto"/>
              <w:left w:val="outset" w:sz="6" w:space="0" w:color="auto"/>
              <w:bottom w:val="outset" w:sz="6" w:space="0" w:color="auto"/>
              <w:right w:val="outset" w:sz="6" w:space="0" w:color="auto"/>
            </w:tcBorders>
            <w:vAlign w:val="center"/>
          </w:tcPr>
          <w:p w:rsidR="00EF6EDA" w:rsidRPr="005E713C"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EF6EDA" w:rsidRPr="00951F95" w:rsidRDefault="000C37E2"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193</w:t>
            </w:r>
          </w:p>
        </w:tc>
        <w:tc>
          <w:tcPr>
            <w:tcW w:w="1984" w:type="dxa"/>
            <w:tcBorders>
              <w:top w:val="outset" w:sz="6" w:space="0" w:color="auto"/>
              <w:left w:val="outset" w:sz="6" w:space="0" w:color="auto"/>
              <w:bottom w:val="outset" w:sz="6" w:space="0" w:color="auto"/>
              <w:right w:val="outset" w:sz="6" w:space="0" w:color="auto"/>
            </w:tcBorders>
            <w:vAlign w:val="center"/>
          </w:tcPr>
          <w:p w:rsidR="00EF6EDA" w:rsidRPr="00951F95" w:rsidRDefault="00951F95" w:rsidP="00435073">
            <w:pPr>
              <w:spacing w:before="100" w:beforeAutospacing="1" w:after="100" w:afterAutospacing="1" w:line="240" w:lineRule="auto"/>
              <w:ind w:left="-567"/>
              <w:jc w:val="right"/>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59</w:t>
            </w:r>
          </w:p>
        </w:tc>
      </w:tr>
      <w:tr w:rsidR="00EF6EDA" w:rsidRPr="005E713C" w:rsidTr="002B0359">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признано обоснованными</w:t>
            </w:r>
          </w:p>
        </w:tc>
        <w:tc>
          <w:tcPr>
            <w:tcW w:w="992" w:type="dxa"/>
            <w:tcBorders>
              <w:top w:val="outset" w:sz="6" w:space="0" w:color="auto"/>
              <w:left w:val="outset" w:sz="6" w:space="0" w:color="auto"/>
              <w:bottom w:val="outset" w:sz="6" w:space="0" w:color="auto"/>
              <w:right w:val="outset" w:sz="6" w:space="0" w:color="auto"/>
            </w:tcBorders>
            <w:vAlign w:val="center"/>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EF6EDA" w:rsidRPr="00951F95"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50</w:t>
            </w:r>
          </w:p>
        </w:tc>
        <w:tc>
          <w:tcPr>
            <w:tcW w:w="1984" w:type="dxa"/>
            <w:tcBorders>
              <w:top w:val="outset" w:sz="6" w:space="0" w:color="auto"/>
              <w:left w:val="outset" w:sz="6" w:space="0" w:color="auto"/>
              <w:bottom w:val="outset" w:sz="6" w:space="0" w:color="auto"/>
              <w:right w:val="outset" w:sz="6" w:space="0" w:color="auto"/>
            </w:tcBorders>
            <w:vAlign w:val="center"/>
          </w:tcPr>
          <w:p w:rsidR="00EF6EDA" w:rsidRPr="00951F95" w:rsidRDefault="00951F95" w:rsidP="00435073">
            <w:pPr>
              <w:spacing w:before="100" w:beforeAutospacing="1" w:after="100" w:afterAutospacing="1" w:line="240" w:lineRule="auto"/>
              <w:ind w:left="-567"/>
              <w:jc w:val="right"/>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22</w:t>
            </w:r>
          </w:p>
        </w:tc>
      </w:tr>
      <w:tr w:rsidR="00EF6EDA" w:rsidRPr="005E713C" w:rsidTr="002B0359">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Выдано предписаний, из них:</w:t>
            </w:r>
          </w:p>
        </w:tc>
        <w:tc>
          <w:tcPr>
            <w:tcW w:w="992" w:type="dxa"/>
            <w:tcBorders>
              <w:top w:val="outset" w:sz="6" w:space="0" w:color="auto"/>
              <w:left w:val="outset" w:sz="6" w:space="0" w:color="auto"/>
              <w:bottom w:val="outset" w:sz="6" w:space="0" w:color="auto"/>
              <w:right w:val="outset" w:sz="6" w:space="0" w:color="auto"/>
            </w:tcBorders>
            <w:vAlign w:val="center"/>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EF6EDA" w:rsidRPr="00951F95"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67</w:t>
            </w:r>
            <w:r w:rsidR="00951F95" w:rsidRPr="00951F95">
              <w:rPr>
                <w:rFonts w:ascii="Times New Roman" w:eastAsia="Times New Roman" w:hAnsi="Times New Roman" w:cs="Times New Roman"/>
                <w:sz w:val="24"/>
                <w:szCs w:val="24"/>
                <w:lang w:eastAsia="ru-RU"/>
              </w:rPr>
              <w:t xml:space="preserve"> (100%)</w:t>
            </w:r>
          </w:p>
        </w:tc>
        <w:tc>
          <w:tcPr>
            <w:tcW w:w="1984" w:type="dxa"/>
            <w:tcBorders>
              <w:top w:val="outset" w:sz="6" w:space="0" w:color="auto"/>
              <w:left w:val="outset" w:sz="6" w:space="0" w:color="auto"/>
              <w:bottom w:val="outset" w:sz="6" w:space="0" w:color="auto"/>
              <w:right w:val="outset" w:sz="6" w:space="0" w:color="auto"/>
            </w:tcBorders>
            <w:vAlign w:val="center"/>
          </w:tcPr>
          <w:p w:rsidR="00EF6EDA" w:rsidRPr="00951F95" w:rsidRDefault="00951F95" w:rsidP="00435073">
            <w:pPr>
              <w:spacing w:before="100" w:beforeAutospacing="1" w:after="100" w:afterAutospacing="1" w:line="240" w:lineRule="auto"/>
              <w:ind w:left="-567"/>
              <w:jc w:val="right"/>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24</w:t>
            </w:r>
          </w:p>
        </w:tc>
      </w:tr>
      <w:tr w:rsidR="00EF6EDA" w:rsidRPr="005E713C" w:rsidTr="002B0359">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по жалобам</w:t>
            </w:r>
          </w:p>
        </w:tc>
        <w:tc>
          <w:tcPr>
            <w:tcW w:w="992" w:type="dxa"/>
            <w:tcBorders>
              <w:top w:val="outset" w:sz="6" w:space="0" w:color="auto"/>
              <w:left w:val="outset" w:sz="6" w:space="0" w:color="auto"/>
              <w:bottom w:val="outset" w:sz="6" w:space="0" w:color="auto"/>
              <w:right w:val="outset" w:sz="6" w:space="0" w:color="auto"/>
            </w:tcBorders>
            <w:vAlign w:val="center"/>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EF6EDA" w:rsidRPr="00951F95"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60</w:t>
            </w:r>
          </w:p>
        </w:tc>
        <w:tc>
          <w:tcPr>
            <w:tcW w:w="1984" w:type="dxa"/>
            <w:tcBorders>
              <w:top w:val="outset" w:sz="6" w:space="0" w:color="auto"/>
              <w:left w:val="outset" w:sz="6" w:space="0" w:color="auto"/>
              <w:bottom w:val="outset" w:sz="6" w:space="0" w:color="auto"/>
              <w:right w:val="outset" w:sz="6" w:space="0" w:color="auto"/>
            </w:tcBorders>
            <w:vAlign w:val="center"/>
          </w:tcPr>
          <w:p w:rsidR="00EF6EDA" w:rsidRPr="00951F95" w:rsidRDefault="00EF6EDA" w:rsidP="00435073">
            <w:pPr>
              <w:spacing w:before="100" w:beforeAutospacing="1" w:after="100" w:afterAutospacing="1" w:line="240" w:lineRule="auto"/>
              <w:ind w:left="-567"/>
              <w:jc w:val="right"/>
              <w:rPr>
                <w:rFonts w:ascii="Times New Roman" w:eastAsia="Times New Roman" w:hAnsi="Times New Roman" w:cs="Times New Roman"/>
                <w:sz w:val="24"/>
                <w:szCs w:val="24"/>
                <w:lang w:eastAsia="ru-RU"/>
              </w:rPr>
            </w:pPr>
          </w:p>
        </w:tc>
      </w:tr>
      <w:tr w:rsidR="00EF6EDA" w:rsidRPr="005E713C" w:rsidTr="002B0359">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по внеплановым проверкам</w:t>
            </w:r>
          </w:p>
        </w:tc>
        <w:tc>
          <w:tcPr>
            <w:tcW w:w="992" w:type="dxa"/>
            <w:tcBorders>
              <w:top w:val="outset" w:sz="6" w:space="0" w:color="auto"/>
              <w:left w:val="outset" w:sz="6" w:space="0" w:color="auto"/>
              <w:bottom w:val="outset" w:sz="6" w:space="0" w:color="auto"/>
              <w:right w:val="outset" w:sz="6" w:space="0" w:color="auto"/>
            </w:tcBorders>
            <w:vAlign w:val="center"/>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EF6EDA" w:rsidRPr="00951F95"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7</w:t>
            </w:r>
          </w:p>
        </w:tc>
        <w:tc>
          <w:tcPr>
            <w:tcW w:w="1984" w:type="dxa"/>
            <w:tcBorders>
              <w:top w:val="outset" w:sz="6" w:space="0" w:color="auto"/>
              <w:left w:val="outset" w:sz="6" w:space="0" w:color="auto"/>
              <w:bottom w:val="outset" w:sz="6" w:space="0" w:color="auto"/>
              <w:right w:val="outset" w:sz="6" w:space="0" w:color="auto"/>
            </w:tcBorders>
            <w:vAlign w:val="center"/>
          </w:tcPr>
          <w:p w:rsidR="00EF6EDA" w:rsidRPr="00951F95" w:rsidRDefault="00EF6EDA" w:rsidP="00435073">
            <w:pPr>
              <w:spacing w:before="100" w:beforeAutospacing="1" w:after="100" w:afterAutospacing="1" w:line="240" w:lineRule="auto"/>
              <w:ind w:left="-567"/>
              <w:jc w:val="right"/>
              <w:rPr>
                <w:rFonts w:ascii="Times New Roman" w:eastAsia="Times New Roman" w:hAnsi="Times New Roman" w:cs="Times New Roman"/>
                <w:sz w:val="24"/>
                <w:szCs w:val="24"/>
                <w:lang w:eastAsia="ru-RU"/>
              </w:rPr>
            </w:pPr>
          </w:p>
        </w:tc>
      </w:tr>
      <w:tr w:rsidR="00EF6EDA" w:rsidRPr="005E713C" w:rsidTr="00951F95">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F16F30">
              <w:rPr>
                <w:rFonts w:ascii="Times New Roman" w:eastAsia="Times New Roman" w:hAnsi="Times New Roman" w:cs="Times New Roman"/>
                <w:sz w:val="24"/>
                <w:szCs w:val="24"/>
                <w:lang w:eastAsia="ru-RU"/>
              </w:rPr>
              <w:t>Рассмотрено РНП, из них:</w:t>
            </w:r>
          </w:p>
        </w:tc>
        <w:tc>
          <w:tcPr>
            <w:tcW w:w="992" w:type="dxa"/>
            <w:tcBorders>
              <w:top w:val="outset" w:sz="6" w:space="0" w:color="auto"/>
              <w:left w:val="outset" w:sz="6" w:space="0" w:color="auto"/>
              <w:bottom w:val="outset" w:sz="6" w:space="0" w:color="auto"/>
              <w:right w:val="outset" w:sz="6" w:space="0" w:color="auto"/>
            </w:tcBorders>
            <w:vAlign w:val="center"/>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EF6EDA" w:rsidRPr="00951F95"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66</w:t>
            </w:r>
          </w:p>
        </w:tc>
        <w:tc>
          <w:tcPr>
            <w:tcW w:w="1984" w:type="dxa"/>
            <w:tcBorders>
              <w:top w:val="outset" w:sz="6" w:space="0" w:color="auto"/>
              <w:left w:val="outset" w:sz="6" w:space="0" w:color="auto"/>
              <w:bottom w:val="outset" w:sz="6" w:space="0" w:color="auto"/>
              <w:right w:val="outset" w:sz="6" w:space="0" w:color="auto"/>
            </w:tcBorders>
            <w:vAlign w:val="center"/>
            <w:hideMark/>
          </w:tcPr>
          <w:p w:rsidR="00EF6EDA" w:rsidRPr="00951F95" w:rsidRDefault="00F16F30" w:rsidP="00435073">
            <w:pPr>
              <w:spacing w:before="100" w:beforeAutospacing="1" w:after="100" w:afterAutospacing="1" w:line="240" w:lineRule="auto"/>
              <w:ind w:left="-567"/>
              <w:jc w:val="right"/>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30</w:t>
            </w:r>
          </w:p>
        </w:tc>
      </w:tr>
      <w:tr w:rsidR="00EF6EDA" w:rsidRPr="005E713C" w:rsidTr="002B0359">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включено в РНП</w:t>
            </w:r>
          </w:p>
        </w:tc>
        <w:tc>
          <w:tcPr>
            <w:tcW w:w="992" w:type="dxa"/>
            <w:tcBorders>
              <w:top w:val="outset" w:sz="6" w:space="0" w:color="auto"/>
              <w:left w:val="outset" w:sz="6" w:space="0" w:color="auto"/>
              <w:bottom w:val="outset" w:sz="6" w:space="0" w:color="auto"/>
              <w:right w:val="outset" w:sz="6" w:space="0" w:color="auto"/>
            </w:tcBorders>
            <w:vAlign w:val="center"/>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EF6EDA" w:rsidRPr="00951F95"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22</w:t>
            </w:r>
          </w:p>
        </w:tc>
        <w:tc>
          <w:tcPr>
            <w:tcW w:w="1984" w:type="dxa"/>
            <w:tcBorders>
              <w:top w:val="outset" w:sz="6" w:space="0" w:color="auto"/>
              <w:left w:val="outset" w:sz="6" w:space="0" w:color="auto"/>
              <w:bottom w:val="outset" w:sz="6" w:space="0" w:color="auto"/>
              <w:right w:val="outset" w:sz="6" w:space="0" w:color="auto"/>
            </w:tcBorders>
            <w:vAlign w:val="center"/>
          </w:tcPr>
          <w:p w:rsidR="00EF6EDA" w:rsidRPr="00951F95" w:rsidRDefault="00EF6EDA" w:rsidP="00435073">
            <w:pPr>
              <w:spacing w:before="100" w:beforeAutospacing="1" w:after="100" w:afterAutospacing="1" w:line="240" w:lineRule="auto"/>
              <w:ind w:left="-567"/>
              <w:jc w:val="right"/>
              <w:rPr>
                <w:rFonts w:ascii="Times New Roman" w:eastAsia="Times New Roman" w:hAnsi="Times New Roman" w:cs="Times New Roman"/>
                <w:sz w:val="24"/>
                <w:szCs w:val="24"/>
                <w:lang w:eastAsia="ru-RU"/>
              </w:rPr>
            </w:pPr>
          </w:p>
        </w:tc>
      </w:tr>
      <w:tr w:rsidR="00EF6EDA" w:rsidRPr="005E713C" w:rsidTr="002B0359">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EF6EDA" w:rsidRPr="005E713C"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5E713C">
              <w:rPr>
                <w:rFonts w:ascii="Times New Roman" w:eastAsia="Times New Roman" w:hAnsi="Times New Roman" w:cs="Times New Roman"/>
                <w:sz w:val="24"/>
                <w:szCs w:val="24"/>
                <w:highlight w:val="yellow"/>
                <w:lang w:eastAsia="ru-RU"/>
              </w:rPr>
              <w:t>отказано</w:t>
            </w:r>
          </w:p>
        </w:tc>
        <w:tc>
          <w:tcPr>
            <w:tcW w:w="992" w:type="dxa"/>
            <w:tcBorders>
              <w:top w:val="outset" w:sz="6" w:space="0" w:color="auto"/>
              <w:left w:val="outset" w:sz="6" w:space="0" w:color="auto"/>
              <w:bottom w:val="outset" w:sz="6" w:space="0" w:color="auto"/>
              <w:right w:val="outset" w:sz="6" w:space="0" w:color="auto"/>
            </w:tcBorders>
            <w:vAlign w:val="center"/>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EF6EDA" w:rsidRPr="00951F95"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19</w:t>
            </w:r>
          </w:p>
        </w:tc>
        <w:tc>
          <w:tcPr>
            <w:tcW w:w="1984" w:type="dxa"/>
            <w:tcBorders>
              <w:top w:val="outset" w:sz="6" w:space="0" w:color="auto"/>
              <w:left w:val="outset" w:sz="6" w:space="0" w:color="auto"/>
              <w:bottom w:val="outset" w:sz="6" w:space="0" w:color="auto"/>
              <w:right w:val="outset" w:sz="6" w:space="0" w:color="auto"/>
            </w:tcBorders>
            <w:vAlign w:val="center"/>
          </w:tcPr>
          <w:p w:rsidR="00EF6EDA" w:rsidRPr="00951F95" w:rsidRDefault="00EF6EDA" w:rsidP="00435073">
            <w:pPr>
              <w:spacing w:before="100" w:beforeAutospacing="1" w:after="100" w:afterAutospacing="1" w:line="240" w:lineRule="auto"/>
              <w:ind w:left="-567"/>
              <w:jc w:val="right"/>
              <w:rPr>
                <w:rFonts w:ascii="Times New Roman" w:eastAsia="Times New Roman" w:hAnsi="Times New Roman" w:cs="Times New Roman"/>
                <w:sz w:val="24"/>
                <w:szCs w:val="24"/>
                <w:lang w:eastAsia="ru-RU"/>
              </w:rPr>
            </w:pPr>
          </w:p>
        </w:tc>
      </w:tr>
      <w:tr w:rsidR="00EF6EDA" w:rsidRPr="002B0359" w:rsidTr="00951F95">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EF6EDA" w:rsidRPr="00F16F30"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16F30">
              <w:rPr>
                <w:rFonts w:ascii="Times New Roman" w:eastAsia="Times New Roman" w:hAnsi="Times New Roman" w:cs="Times New Roman"/>
                <w:sz w:val="24"/>
                <w:szCs w:val="24"/>
                <w:lang w:eastAsia="ru-RU"/>
              </w:rPr>
              <w:t>Обжаловано в суде решений и предписаний</w:t>
            </w:r>
          </w:p>
        </w:tc>
        <w:tc>
          <w:tcPr>
            <w:tcW w:w="992" w:type="dxa"/>
            <w:tcBorders>
              <w:top w:val="outset" w:sz="6" w:space="0" w:color="auto"/>
              <w:left w:val="outset" w:sz="6" w:space="0" w:color="auto"/>
              <w:bottom w:val="outset" w:sz="6" w:space="0" w:color="auto"/>
              <w:right w:val="outset" w:sz="6" w:space="0" w:color="auto"/>
            </w:tcBorders>
            <w:vAlign w:val="center"/>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EF6EDA" w:rsidRPr="00951F95" w:rsidRDefault="000C37E2"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41</w:t>
            </w:r>
          </w:p>
        </w:tc>
        <w:tc>
          <w:tcPr>
            <w:tcW w:w="1984" w:type="dxa"/>
            <w:tcBorders>
              <w:top w:val="outset" w:sz="6" w:space="0" w:color="auto"/>
              <w:left w:val="outset" w:sz="6" w:space="0" w:color="auto"/>
              <w:bottom w:val="outset" w:sz="6" w:space="0" w:color="auto"/>
              <w:right w:val="outset" w:sz="6" w:space="0" w:color="auto"/>
            </w:tcBorders>
            <w:vAlign w:val="center"/>
          </w:tcPr>
          <w:p w:rsidR="00EF6EDA" w:rsidRPr="00951F95" w:rsidRDefault="002B0359" w:rsidP="00435073">
            <w:pPr>
              <w:spacing w:before="100" w:beforeAutospacing="1" w:after="100" w:afterAutospacing="1" w:line="240" w:lineRule="auto"/>
              <w:ind w:left="-567"/>
              <w:jc w:val="right"/>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5</w:t>
            </w:r>
          </w:p>
        </w:tc>
      </w:tr>
      <w:tr w:rsidR="00EF6EDA" w:rsidRPr="005E713C" w:rsidTr="00951F95">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EF6EDA" w:rsidRPr="00F16F30"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16F30">
              <w:rPr>
                <w:rFonts w:ascii="Times New Roman" w:eastAsia="Times New Roman" w:hAnsi="Times New Roman" w:cs="Times New Roman"/>
                <w:sz w:val="24"/>
                <w:szCs w:val="24"/>
                <w:lang w:eastAsia="ru-RU"/>
              </w:rPr>
              <w:t>Оставлено без изменений</w:t>
            </w:r>
          </w:p>
        </w:tc>
        <w:tc>
          <w:tcPr>
            <w:tcW w:w="992" w:type="dxa"/>
            <w:tcBorders>
              <w:top w:val="outset" w:sz="6" w:space="0" w:color="auto"/>
              <w:left w:val="outset" w:sz="6" w:space="0" w:color="auto"/>
              <w:bottom w:val="outset" w:sz="6" w:space="0" w:color="auto"/>
              <w:right w:val="outset" w:sz="6" w:space="0" w:color="auto"/>
            </w:tcBorders>
            <w:vAlign w:val="center"/>
          </w:tcPr>
          <w:p w:rsidR="00EF6EDA" w:rsidRPr="005E713C"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highlight w:val="yellow"/>
                <w:lang w:eastAsia="ru-RU"/>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EF6EDA" w:rsidRPr="00951F95" w:rsidRDefault="00951F95"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33</w:t>
            </w:r>
          </w:p>
        </w:tc>
        <w:tc>
          <w:tcPr>
            <w:tcW w:w="1984" w:type="dxa"/>
            <w:tcBorders>
              <w:top w:val="outset" w:sz="6" w:space="0" w:color="auto"/>
              <w:left w:val="outset" w:sz="6" w:space="0" w:color="auto"/>
              <w:bottom w:val="outset" w:sz="6" w:space="0" w:color="auto"/>
              <w:right w:val="outset" w:sz="6" w:space="0" w:color="auto"/>
            </w:tcBorders>
            <w:vAlign w:val="center"/>
            <w:hideMark/>
          </w:tcPr>
          <w:p w:rsidR="00EF6EDA" w:rsidRPr="00951F95" w:rsidRDefault="002B0359" w:rsidP="00435073">
            <w:pPr>
              <w:spacing w:before="100" w:beforeAutospacing="1" w:after="100" w:afterAutospacing="1" w:line="240" w:lineRule="auto"/>
              <w:ind w:left="-567"/>
              <w:jc w:val="right"/>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В производстве</w:t>
            </w:r>
          </w:p>
        </w:tc>
      </w:tr>
      <w:tr w:rsidR="00EF6EDA" w:rsidRPr="005E713C" w:rsidTr="00951F95">
        <w:trPr>
          <w:trHeight w:val="51"/>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EF6EDA" w:rsidRPr="00F16F30"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16F30">
              <w:rPr>
                <w:rFonts w:ascii="Times New Roman" w:eastAsia="Times New Roman" w:hAnsi="Times New Roman" w:cs="Times New Roman"/>
                <w:sz w:val="24"/>
                <w:szCs w:val="24"/>
                <w:lang w:eastAsia="ru-RU"/>
              </w:rPr>
              <w:t>Отменено</w:t>
            </w:r>
          </w:p>
        </w:tc>
        <w:tc>
          <w:tcPr>
            <w:tcW w:w="992" w:type="dxa"/>
            <w:tcBorders>
              <w:top w:val="outset" w:sz="6" w:space="0" w:color="auto"/>
              <w:left w:val="outset" w:sz="6" w:space="0" w:color="auto"/>
              <w:bottom w:val="outset" w:sz="6" w:space="0" w:color="auto"/>
              <w:right w:val="outset" w:sz="6" w:space="0" w:color="auto"/>
            </w:tcBorders>
            <w:vAlign w:val="center"/>
          </w:tcPr>
          <w:p w:rsidR="00EF6EDA" w:rsidRPr="005E713C"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EF6EDA" w:rsidRPr="00951F95" w:rsidRDefault="00951F95"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8</w:t>
            </w:r>
          </w:p>
        </w:tc>
        <w:tc>
          <w:tcPr>
            <w:tcW w:w="1984" w:type="dxa"/>
            <w:tcBorders>
              <w:top w:val="outset" w:sz="6" w:space="0" w:color="auto"/>
              <w:left w:val="outset" w:sz="6" w:space="0" w:color="auto"/>
              <w:bottom w:val="outset" w:sz="6" w:space="0" w:color="auto"/>
              <w:right w:val="outset" w:sz="6" w:space="0" w:color="auto"/>
            </w:tcBorders>
            <w:vAlign w:val="center"/>
            <w:hideMark/>
          </w:tcPr>
          <w:p w:rsidR="00EF6EDA" w:rsidRPr="00951F95" w:rsidRDefault="00EF6EDA" w:rsidP="00435073">
            <w:pPr>
              <w:spacing w:before="100" w:beforeAutospacing="1" w:after="100" w:afterAutospacing="1" w:line="240" w:lineRule="auto"/>
              <w:ind w:left="-567"/>
              <w:jc w:val="right"/>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lang w:eastAsia="ru-RU"/>
              </w:rPr>
              <w:t>3 (в части)</w:t>
            </w:r>
          </w:p>
        </w:tc>
      </w:tr>
    </w:tbl>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F6EDA" w:rsidRDefault="00EF6EDA" w:rsidP="00435073">
      <w:pPr>
        <w:numPr>
          <w:ilvl w:val="0"/>
          <w:numId w:val="4"/>
        </w:num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b/>
          <w:bCs/>
          <w:sz w:val="24"/>
          <w:szCs w:val="24"/>
          <w:lang w:eastAsia="ru-RU"/>
        </w:rPr>
        <w:t>Рассмотрение жалоб на действия (бездействия) заказчиков, комиссий по рассмотрению заявок</w:t>
      </w:r>
    </w:p>
    <w:p w:rsidR="00EF6EDA" w:rsidRPr="00B70E55"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B70E55">
        <w:rPr>
          <w:rFonts w:ascii="Times New Roman" w:eastAsia="Times New Roman" w:hAnsi="Times New Roman" w:cs="Times New Roman"/>
          <w:sz w:val="24"/>
          <w:szCs w:val="24"/>
          <w:highlight w:val="yellow"/>
          <w:lang w:eastAsia="ru-RU"/>
        </w:rPr>
        <w:t>Количество поступивших в Калининградское УФАС России в период 2015 года - первом полугодии 2017 года жалоб на действия (бездействия) заказчиков, комиссий по рассмотрению заявок показывает стабильный статистический прирост.</w:t>
      </w:r>
    </w:p>
    <w:p w:rsidR="00EF6EDA" w:rsidRPr="00B70E55"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B70E55">
        <w:rPr>
          <w:rFonts w:ascii="Times New Roman" w:eastAsia="Times New Roman" w:hAnsi="Times New Roman" w:cs="Times New Roman"/>
          <w:sz w:val="24"/>
          <w:szCs w:val="24"/>
          <w:highlight w:val="yellow"/>
          <w:lang w:eastAsia="ru-RU"/>
        </w:rPr>
        <w:t>Основная доля жалоб, рассмотренных в 2017 г, приходится на действия муниципальных заказчиков (их комиссий) – 45 % (40% в 2016 году), на действия федеральных заказчиков (их комиссий) – 27,5% (32% в 2016 году), менее всего были обжалованы действия заказчиков (их комиссий) Калининградской области – 27,5% (28 % в 2016 году).</w:t>
      </w:r>
    </w:p>
    <w:p w:rsidR="00EF6EDA" w:rsidRPr="00B70E55"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B70E55">
        <w:rPr>
          <w:rFonts w:ascii="Times New Roman" w:eastAsia="Times New Roman" w:hAnsi="Times New Roman" w:cs="Times New Roman"/>
          <w:sz w:val="24"/>
          <w:szCs w:val="24"/>
          <w:highlight w:val="yellow"/>
          <w:lang w:eastAsia="ru-RU"/>
        </w:rPr>
        <w:t>По состоянию на 27.06.2017 год Калининградское УФАС России рассмотрело 118 жалоб, что превышает на 22% количество рассмотренных жалоб за аналогичный период прошлого года.</w:t>
      </w:r>
    </w:p>
    <w:p w:rsidR="00EF6EDA" w:rsidRPr="00B70E55"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B70E55">
        <w:rPr>
          <w:rFonts w:ascii="Times New Roman" w:eastAsia="Times New Roman" w:hAnsi="Times New Roman" w:cs="Times New Roman"/>
          <w:sz w:val="24"/>
          <w:szCs w:val="24"/>
          <w:highlight w:val="yellow"/>
          <w:lang w:eastAsia="ru-RU"/>
        </w:rPr>
        <w:t>С каждым годом доля обоснованных жалоб относительно рассмотренных увеличивается. Так, в 2017 году доля обоснованных жалоб относительно рассмотренных, по сравнению с 2016, составила 33% (21% в 2015 году, 34% в 2016 г., 15% в 2014 г., 10% в 2010 г.).</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B70E55">
        <w:rPr>
          <w:rFonts w:ascii="Times New Roman" w:eastAsia="Times New Roman" w:hAnsi="Times New Roman" w:cs="Times New Roman"/>
          <w:sz w:val="24"/>
          <w:szCs w:val="24"/>
          <w:highlight w:val="yellow"/>
          <w:lang w:eastAsia="ru-RU"/>
        </w:rPr>
        <w:t>Приведенные показатели свидетельствуют о росте уровня правовой просвещенности в вопросах законодательства о контрактной системе среди участников закупок, подающих жалобы.</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b/>
          <w:bCs/>
          <w:sz w:val="24"/>
          <w:szCs w:val="24"/>
          <w:lang w:eastAsia="ru-RU"/>
        </w:rPr>
        <w:t>6.2</w:t>
      </w:r>
      <w:proofErr w:type="gramStart"/>
      <w:r w:rsidRPr="00EF6EDA">
        <w:rPr>
          <w:rFonts w:ascii="Times New Roman" w:eastAsia="Times New Roman" w:hAnsi="Times New Roman" w:cs="Times New Roman"/>
          <w:b/>
          <w:bCs/>
          <w:sz w:val="24"/>
          <w:szCs w:val="24"/>
          <w:lang w:eastAsia="ru-RU"/>
        </w:rPr>
        <w:t xml:space="preserve"> </w:t>
      </w:r>
      <w:r w:rsidR="00B70E55">
        <w:rPr>
          <w:rFonts w:ascii="Times New Roman" w:eastAsia="Times New Roman" w:hAnsi="Times New Roman" w:cs="Times New Roman"/>
          <w:b/>
          <w:bCs/>
          <w:sz w:val="24"/>
          <w:szCs w:val="24"/>
          <w:lang w:eastAsia="ru-RU"/>
        </w:rPr>
        <w:t xml:space="preserve"> </w:t>
      </w:r>
      <w:r w:rsidRPr="00EF6EDA">
        <w:rPr>
          <w:rFonts w:ascii="Times New Roman" w:eastAsia="Times New Roman" w:hAnsi="Times New Roman" w:cs="Times New Roman"/>
          <w:b/>
          <w:bCs/>
          <w:sz w:val="24"/>
          <w:szCs w:val="24"/>
          <w:lang w:eastAsia="ru-RU"/>
        </w:rPr>
        <w:t>Н</w:t>
      </w:r>
      <w:proofErr w:type="gramEnd"/>
      <w:r w:rsidRPr="00EF6EDA">
        <w:rPr>
          <w:rFonts w:ascii="Times New Roman" w:eastAsia="Times New Roman" w:hAnsi="Times New Roman" w:cs="Times New Roman"/>
          <w:b/>
          <w:bCs/>
          <w:sz w:val="24"/>
          <w:szCs w:val="24"/>
          <w:lang w:eastAsia="ru-RU"/>
        </w:rPr>
        <w:t>аиболее распространенные нарушения законодательства о контрактной системе</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К наиболее распространенным нарушениям, выявленным при рассмотрении жалоб и проведения внеплановых проверок, относятся установление требований в извещениях и документациях о закупках, не соответствующих действующему законодательству, а именно:</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 </w:t>
      </w:r>
      <w:r w:rsidRPr="00EF6EDA">
        <w:rPr>
          <w:rFonts w:ascii="Times New Roman" w:eastAsia="Times New Roman" w:hAnsi="Times New Roman" w:cs="Times New Roman"/>
          <w:sz w:val="24"/>
          <w:szCs w:val="24"/>
          <w:u w:val="single"/>
          <w:lang w:eastAsia="ru-RU"/>
        </w:rPr>
        <w:t>нарушение правил описания объекта закупки</w:t>
      </w:r>
      <w:r w:rsidRPr="00EF6EDA">
        <w:rPr>
          <w:rFonts w:ascii="Times New Roman" w:eastAsia="Times New Roman" w:hAnsi="Times New Roman" w:cs="Times New Roman"/>
          <w:sz w:val="24"/>
          <w:szCs w:val="24"/>
          <w:lang w:eastAsia="ru-RU"/>
        </w:rPr>
        <w:t xml:space="preserve"> (например: установление недействующих ГОСТов, стандартов; указание несуществующих единиц измерения, ошибки в описании технических характеристик товара, приводящие к неоднозначному толкованию требований участниками закупок).</w:t>
      </w:r>
    </w:p>
    <w:p w:rsidR="00B70E55" w:rsidRDefault="00B70E55" w:rsidP="00435073">
      <w:pPr>
        <w:spacing w:before="100" w:beforeAutospacing="1" w:after="100" w:afterAutospacing="1" w:line="240" w:lineRule="auto"/>
        <w:ind w:left="-567"/>
        <w:rPr>
          <w:rFonts w:ascii="Times New Roman" w:eastAsia="Times New Roman" w:hAnsi="Times New Roman" w:cs="Times New Roman"/>
          <w:b/>
          <w:sz w:val="24"/>
          <w:szCs w:val="24"/>
          <w:lang w:eastAsia="ru-RU"/>
        </w:rPr>
      </w:pPr>
      <w:r w:rsidRPr="00B70E55">
        <w:rPr>
          <w:rFonts w:ascii="Times New Roman" w:eastAsia="Times New Roman" w:hAnsi="Times New Roman" w:cs="Times New Roman"/>
          <w:b/>
          <w:sz w:val="24"/>
          <w:szCs w:val="24"/>
          <w:lang w:eastAsia="ru-RU"/>
        </w:rPr>
        <w:t>ПРИМЕРЫ</w:t>
      </w:r>
    </w:p>
    <w:p w:rsidR="00951F95" w:rsidRDefault="00951F95" w:rsidP="00435073">
      <w:pPr>
        <w:spacing w:before="100" w:beforeAutospacing="1" w:after="100" w:afterAutospacing="1" w:line="240" w:lineRule="auto"/>
        <w:ind w:left="-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Гурьевск</w:t>
      </w:r>
    </w:p>
    <w:p w:rsidR="00951F95" w:rsidRPr="00B70E55" w:rsidRDefault="00951F95" w:rsidP="00435073">
      <w:pPr>
        <w:spacing w:before="100" w:beforeAutospacing="1" w:after="100" w:afterAutospacing="1" w:line="240" w:lineRule="auto"/>
        <w:ind w:left="-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Янтарный</w:t>
      </w:r>
    </w:p>
    <w:p w:rsidR="00B70E55" w:rsidRDefault="00B70E55"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Большинство предписаний, выданных в 2017 году, обязывает аннулировать определение поставщика (подрядчика, исполнителя), что связано с нарушением заказчиками требований ст.33 Закона 44-ФЗ, а именно необъективное описание объекта закупки.</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highlight w:val="yellow"/>
          <w:lang w:eastAsia="ru-RU"/>
        </w:rPr>
        <w:t>Из числа выданных предписаний 42% выдано в адрес муниципальных заказчиков и их комиссий, 30% - в адрес заказчиков субъекта Федерации – Калининградской области и их комиссий, 28% - федеральных заказчиков и их комиссий.</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В 2016, 2017 годах распределение выданных предписаний по виду субъектов в основном сохраняется.</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В 2017 году обжаловано 11 решений и предписаний, вынесенных Комиссией </w:t>
      </w:r>
      <w:r>
        <w:rPr>
          <w:rFonts w:ascii="Times New Roman" w:eastAsia="Times New Roman" w:hAnsi="Times New Roman" w:cs="Times New Roman"/>
          <w:sz w:val="24"/>
          <w:szCs w:val="24"/>
          <w:lang w:eastAsia="ru-RU"/>
        </w:rPr>
        <w:t>Калининградского</w:t>
      </w:r>
      <w:r w:rsidRPr="00EF6EDA">
        <w:rPr>
          <w:rFonts w:ascii="Times New Roman" w:eastAsia="Times New Roman" w:hAnsi="Times New Roman" w:cs="Times New Roman"/>
          <w:sz w:val="24"/>
          <w:szCs w:val="24"/>
          <w:lang w:eastAsia="ru-RU"/>
        </w:rPr>
        <w:t xml:space="preserve"> УФАС по результатам рассмотрения жалоб. Из них 6 оставлено без изменений, 2 решения отменены частично, 3 находятся в стадии рассмотрения Арбитражным судом </w:t>
      </w:r>
      <w:r>
        <w:rPr>
          <w:rFonts w:ascii="Times New Roman" w:eastAsia="Times New Roman" w:hAnsi="Times New Roman" w:cs="Times New Roman"/>
          <w:sz w:val="24"/>
          <w:szCs w:val="24"/>
          <w:lang w:eastAsia="ru-RU"/>
        </w:rPr>
        <w:t>Калининградской</w:t>
      </w:r>
      <w:r w:rsidRPr="00EF6EDA">
        <w:rPr>
          <w:rFonts w:ascii="Times New Roman" w:eastAsia="Times New Roman" w:hAnsi="Times New Roman" w:cs="Times New Roman"/>
          <w:sz w:val="24"/>
          <w:szCs w:val="24"/>
          <w:lang w:eastAsia="ru-RU"/>
        </w:rPr>
        <w:t xml:space="preserve"> области.</w:t>
      </w:r>
    </w:p>
    <w:p w:rsidR="00EF6EDA" w:rsidRPr="00951F95"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EF6EDA">
        <w:rPr>
          <w:rFonts w:ascii="Times New Roman" w:eastAsia="Times New Roman" w:hAnsi="Times New Roman" w:cs="Times New Roman"/>
          <w:b/>
          <w:bCs/>
          <w:sz w:val="24"/>
          <w:szCs w:val="24"/>
          <w:lang w:eastAsia="ru-RU"/>
        </w:rPr>
        <w:t>6</w:t>
      </w:r>
      <w:r w:rsidRPr="00951F95">
        <w:rPr>
          <w:rFonts w:ascii="Times New Roman" w:eastAsia="Times New Roman" w:hAnsi="Times New Roman" w:cs="Times New Roman"/>
          <w:b/>
          <w:bCs/>
          <w:sz w:val="24"/>
          <w:szCs w:val="24"/>
          <w:highlight w:val="yellow"/>
          <w:lang w:eastAsia="ru-RU"/>
        </w:rPr>
        <w:t>.3 Внеплановые и плановые проверки</w:t>
      </w:r>
    </w:p>
    <w:p w:rsidR="00EF6EDA" w:rsidRPr="00951F95"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proofErr w:type="gramStart"/>
      <w:r w:rsidRPr="00951F95">
        <w:rPr>
          <w:rFonts w:ascii="Times New Roman" w:eastAsia="Times New Roman" w:hAnsi="Times New Roman" w:cs="Times New Roman"/>
          <w:sz w:val="24"/>
          <w:szCs w:val="24"/>
          <w:highlight w:val="yellow"/>
          <w:lang w:eastAsia="ru-RU"/>
        </w:rPr>
        <w:t>В первом полугодии 2017 года проведены 62 внеплановых проверки и 4 плановые проверки деятельности федеральных заказчиков:</w:t>
      </w:r>
      <w:proofErr w:type="gramEnd"/>
      <w:r w:rsidRPr="00951F95">
        <w:rPr>
          <w:rFonts w:ascii="Times New Roman" w:eastAsia="Times New Roman" w:hAnsi="Times New Roman" w:cs="Times New Roman"/>
          <w:sz w:val="24"/>
          <w:szCs w:val="24"/>
          <w:highlight w:val="yellow"/>
          <w:lang w:eastAsia="ru-RU"/>
        </w:rPr>
        <w:t xml:space="preserve"> Института химии нефти Сибирского отделения Российской академии наук, ФСС «Ключи», НИИ кардиологии СО РАМ</w:t>
      </w:r>
      <w:proofErr w:type="gramStart"/>
      <w:r w:rsidRPr="00951F95">
        <w:rPr>
          <w:rFonts w:ascii="Times New Roman" w:eastAsia="Times New Roman" w:hAnsi="Times New Roman" w:cs="Times New Roman"/>
          <w:sz w:val="24"/>
          <w:szCs w:val="24"/>
          <w:highlight w:val="yellow"/>
          <w:lang w:eastAsia="ru-RU"/>
        </w:rPr>
        <w:t>Н-</w:t>
      </w:r>
      <w:proofErr w:type="gramEnd"/>
      <w:r w:rsidRPr="00951F95">
        <w:rPr>
          <w:rFonts w:ascii="Times New Roman" w:eastAsia="Times New Roman" w:hAnsi="Times New Roman" w:cs="Times New Roman"/>
          <w:sz w:val="24"/>
          <w:szCs w:val="24"/>
          <w:highlight w:val="yellow"/>
          <w:lang w:eastAsia="ru-RU"/>
        </w:rPr>
        <w:t xml:space="preserve"> структурного подразделения  НИМЦ, Калининградского ЛО МВД России.</w:t>
      </w:r>
    </w:p>
    <w:p w:rsidR="00EF6EDA" w:rsidRPr="00951F95"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951F95">
        <w:rPr>
          <w:rFonts w:ascii="Times New Roman" w:eastAsia="Times New Roman" w:hAnsi="Times New Roman" w:cs="Times New Roman"/>
          <w:sz w:val="24"/>
          <w:szCs w:val="24"/>
          <w:highlight w:val="yellow"/>
          <w:lang w:eastAsia="ru-RU"/>
        </w:rPr>
        <w:t xml:space="preserve">Большинство предписаний </w:t>
      </w:r>
      <w:proofErr w:type="gramStart"/>
      <w:r w:rsidRPr="00951F95">
        <w:rPr>
          <w:rFonts w:ascii="Times New Roman" w:eastAsia="Times New Roman" w:hAnsi="Times New Roman" w:cs="Times New Roman"/>
          <w:sz w:val="24"/>
          <w:szCs w:val="24"/>
          <w:highlight w:val="yellow"/>
          <w:lang w:eastAsia="ru-RU"/>
        </w:rPr>
        <w:t>об устранении нарушений законодательства по результатам внеплановых проверок выдано на основании обращений самих заказчиков об отмене неверно размещенной информации о закупке</w:t>
      </w:r>
      <w:proofErr w:type="gramEnd"/>
      <w:r w:rsidRPr="00951F95">
        <w:rPr>
          <w:rFonts w:ascii="Times New Roman" w:eastAsia="Times New Roman" w:hAnsi="Times New Roman" w:cs="Times New Roman"/>
          <w:sz w:val="24"/>
          <w:szCs w:val="24"/>
          <w:highlight w:val="yellow"/>
          <w:lang w:eastAsia="ru-RU"/>
        </w:rPr>
        <w:t xml:space="preserve"> специалистами заказчика, по отмене определения поставщика (подрядчика, исполнителя) из-за наличия технических ошибок заказчика, его комиссий и другим основаниям.</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highlight w:val="yellow"/>
          <w:lang w:eastAsia="ru-RU"/>
        </w:rPr>
        <w:t xml:space="preserve">Для сравнения: за 2016 год </w:t>
      </w:r>
      <w:proofErr w:type="gramStart"/>
      <w:r w:rsidR="00F16F30" w:rsidRPr="00951F95">
        <w:rPr>
          <w:rFonts w:ascii="Times New Roman" w:eastAsia="Times New Roman" w:hAnsi="Times New Roman" w:cs="Times New Roman"/>
          <w:sz w:val="24"/>
          <w:szCs w:val="24"/>
          <w:highlight w:val="yellow"/>
          <w:lang w:eastAsia="ru-RU"/>
        </w:rPr>
        <w:t>Калининград</w:t>
      </w:r>
      <w:r w:rsidRPr="00951F95">
        <w:rPr>
          <w:rFonts w:ascii="Times New Roman" w:eastAsia="Times New Roman" w:hAnsi="Times New Roman" w:cs="Times New Roman"/>
          <w:sz w:val="24"/>
          <w:szCs w:val="24"/>
          <w:highlight w:val="yellow"/>
          <w:lang w:eastAsia="ru-RU"/>
        </w:rPr>
        <w:t>ским</w:t>
      </w:r>
      <w:proofErr w:type="gramEnd"/>
      <w:r w:rsidRPr="00951F95">
        <w:rPr>
          <w:rFonts w:ascii="Times New Roman" w:eastAsia="Times New Roman" w:hAnsi="Times New Roman" w:cs="Times New Roman"/>
          <w:sz w:val="24"/>
          <w:szCs w:val="24"/>
          <w:highlight w:val="yellow"/>
          <w:lang w:eastAsia="ru-RU"/>
        </w:rPr>
        <w:t xml:space="preserve"> УФАС России проведено 26 проверок, проверено 542 закупки, выявлено 171 нарушение: 152 в действиях федеральных заказчиков (их комиссий), 4 в действиях заказчиков (их комиссий) Калининградской области, 5 в действиях муниципальных заказчиков (их комиссий).</w:t>
      </w:r>
    </w:p>
    <w:p w:rsidR="00EF6EDA" w:rsidRPr="00951F95" w:rsidRDefault="00EF6EDA" w:rsidP="00435073">
      <w:pPr>
        <w:spacing w:before="100" w:beforeAutospacing="1" w:after="100" w:afterAutospacing="1" w:line="240" w:lineRule="auto"/>
        <w:ind w:left="-567"/>
        <w:rPr>
          <w:rFonts w:ascii="Times New Roman" w:eastAsia="Times New Roman" w:hAnsi="Times New Roman" w:cs="Times New Roman"/>
          <w:sz w:val="24"/>
          <w:szCs w:val="24"/>
          <w:highlight w:val="yellow"/>
          <w:lang w:eastAsia="ru-RU"/>
        </w:rPr>
      </w:pPr>
      <w:r w:rsidRPr="00951F95">
        <w:rPr>
          <w:rFonts w:ascii="Times New Roman" w:eastAsia="Times New Roman" w:hAnsi="Times New Roman" w:cs="Times New Roman"/>
          <w:b/>
          <w:bCs/>
          <w:sz w:val="24"/>
          <w:szCs w:val="24"/>
          <w:highlight w:val="yellow"/>
          <w:lang w:eastAsia="ru-RU"/>
        </w:rPr>
        <w:t>6.4 Реестр недобросовестных поставщиков</w:t>
      </w:r>
    </w:p>
    <w:p w:rsidR="00F16F30"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951F95">
        <w:rPr>
          <w:rFonts w:ascii="Times New Roman" w:eastAsia="Times New Roman" w:hAnsi="Times New Roman" w:cs="Times New Roman"/>
          <w:sz w:val="24"/>
          <w:szCs w:val="24"/>
          <w:highlight w:val="yellow"/>
          <w:lang w:eastAsia="ru-RU"/>
        </w:rPr>
        <w:t xml:space="preserve">В 2017 году тенденция снижения количества заявлений о включении в РНП </w:t>
      </w:r>
      <w:r w:rsidR="00F16F30" w:rsidRPr="00951F95">
        <w:rPr>
          <w:rFonts w:ascii="Times New Roman" w:eastAsia="Times New Roman" w:hAnsi="Times New Roman" w:cs="Times New Roman"/>
          <w:sz w:val="24"/>
          <w:szCs w:val="24"/>
          <w:highlight w:val="yellow"/>
          <w:lang w:eastAsia="ru-RU"/>
        </w:rPr>
        <w:t>продолжается</w:t>
      </w:r>
      <w:r w:rsidRPr="00951F95">
        <w:rPr>
          <w:rFonts w:ascii="Times New Roman" w:eastAsia="Times New Roman" w:hAnsi="Times New Roman" w:cs="Times New Roman"/>
          <w:sz w:val="24"/>
          <w:szCs w:val="24"/>
          <w:highlight w:val="yellow"/>
          <w:lang w:eastAsia="ru-RU"/>
        </w:rPr>
        <w:t xml:space="preserve"> - количество таких обращений заказчиков увеличилось, так по состоянию на 27.06.2017 </w:t>
      </w:r>
      <w:r w:rsidR="00F16F30" w:rsidRPr="00951F95">
        <w:rPr>
          <w:rFonts w:ascii="Times New Roman" w:eastAsia="Times New Roman" w:hAnsi="Times New Roman" w:cs="Times New Roman"/>
          <w:sz w:val="24"/>
          <w:szCs w:val="24"/>
          <w:highlight w:val="yellow"/>
          <w:lang w:eastAsia="ru-RU"/>
        </w:rPr>
        <w:t xml:space="preserve">Калининградским </w:t>
      </w:r>
      <w:r w:rsidRPr="00951F95">
        <w:rPr>
          <w:rFonts w:ascii="Times New Roman" w:eastAsia="Times New Roman" w:hAnsi="Times New Roman" w:cs="Times New Roman"/>
          <w:sz w:val="24"/>
          <w:szCs w:val="24"/>
          <w:highlight w:val="yellow"/>
          <w:lang w:eastAsia="ru-RU"/>
        </w:rPr>
        <w:t xml:space="preserve"> УФАС России рассмотрено </w:t>
      </w:r>
      <w:r w:rsidR="00F16F30" w:rsidRPr="00951F95">
        <w:rPr>
          <w:rFonts w:ascii="Times New Roman" w:eastAsia="Times New Roman" w:hAnsi="Times New Roman" w:cs="Times New Roman"/>
          <w:sz w:val="24"/>
          <w:szCs w:val="24"/>
          <w:highlight w:val="yellow"/>
          <w:lang w:eastAsia="ru-RU"/>
        </w:rPr>
        <w:t xml:space="preserve">30 </w:t>
      </w:r>
      <w:r w:rsidRPr="00951F95">
        <w:rPr>
          <w:rFonts w:ascii="Times New Roman" w:eastAsia="Times New Roman" w:hAnsi="Times New Roman" w:cs="Times New Roman"/>
          <w:sz w:val="24"/>
          <w:szCs w:val="24"/>
          <w:highlight w:val="yellow"/>
          <w:lang w:eastAsia="ru-RU"/>
        </w:rPr>
        <w:t>обращений,</w:t>
      </w:r>
      <w:r w:rsidR="00F16F30" w:rsidRPr="00951F95">
        <w:rPr>
          <w:rFonts w:ascii="Times New Roman" w:eastAsia="Times New Roman" w:hAnsi="Times New Roman" w:cs="Times New Roman"/>
          <w:sz w:val="24"/>
          <w:szCs w:val="24"/>
          <w:highlight w:val="yellow"/>
          <w:lang w:eastAsia="ru-RU"/>
        </w:rPr>
        <w:t xml:space="preserve"> в 2016 – было 29 на</w:t>
      </w:r>
      <w:r w:rsidR="00F16F30">
        <w:rPr>
          <w:rFonts w:ascii="Times New Roman" w:eastAsia="Times New Roman" w:hAnsi="Times New Roman" w:cs="Times New Roman"/>
          <w:sz w:val="24"/>
          <w:szCs w:val="24"/>
          <w:lang w:eastAsia="ru-RU"/>
        </w:rPr>
        <w:t xml:space="preserve"> рассматриваемый период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F16F30">
        <w:rPr>
          <w:rFonts w:ascii="Times New Roman" w:eastAsia="Times New Roman" w:hAnsi="Times New Roman" w:cs="Times New Roman"/>
          <w:sz w:val="24"/>
          <w:szCs w:val="24"/>
          <w:highlight w:val="yellow"/>
          <w:lang w:eastAsia="ru-RU"/>
        </w:rPr>
        <w:t xml:space="preserve">В 2017 году доля включенных сведений в РНП </w:t>
      </w:r>
      <w:proofErr w:type="gramStart"/>
      <w:r w:rsidRPr="00F16F30">
        <w:rPr>
          <w:rFonts w:ascii="Times New Roman" w:eastAsia="Times New Roman" w:hAnsi="Times New Roman" w:cs="Times New Roman"/>
          <w:sz w:val="24"/>
          <w:szCs w:val="24"/>
          <w:highlight w:val="yellow"/>
          <w:lang w:eastAsia="ru-RU"/>
        </w:rPr>
        <w:t>от</w:t>
      </w:r>
      <w:proofErr w:type="gramEnd"/>
      <w:r w:rsidRPr="00F16F30">
        <w:rPr>
          <w:rFonts w:ascii="Times New Roman" w:eastAsia="Times New Roman" w:hAnsi="Times New Roman" w:cs="Times New Roman"/>
          <w:sz w:val="24"/>
          <w:szCs w:val="24"/>
          <w:highlight w:val="yellow"/>
          <w:lang w:eastAsia="ru-RU"/>
        </w:rPr>
        <w:t xml:space="preserve"> рассмотренных составила около 40%.</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Большое количество отказов во включении в РНП обусловлено следующими факторами:</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 </w:t>
      </w:r>
      <w:r w:rsidRPr="00EF6EDA">
        <w:rPr>
          <w:rFonts w:ascii="Times New Roman" w:eastAsia="Times New Roman" w:hAnsi="Times New Roman" w:cs="Times New Roman"/>
          <w:sz w:val="24"/>
          <w:szCs w:val="24"/>
          <w:u w:val="single"/>
          <w:lang w:eastAsia="ru-RU"/>
        </w:rPr>
        <w:t>нарушением заказчиком процедуры расторжения контракта в одностороннем порядке</w:t>
      </w:r>
      <w:r w:rsidRPr="00EF6EDA">
        <w:rPr>
          <w:rFonts w:ascii="Times New Roman" w:eastAsia="Times New Roman" w:hAnsi="Times New Roman" w:cs="Times New Roman"/>
          <w:sz w:val="24"/>
          <w:szCs w:val="24"/>
          <w:lang w:eastAsia="ru-RU"/>
        </w:rPr>
        <w:t xml:space="preserve">: </w:t>
      </w:r>
      <w:proofErr w:type="spellStart"/>
      <w:r w:rsidRPr="00EF6EDA">
        <w:rPr>
          <w:rFonts w:ascii="Times New Roman" w:eastAsia="Times New Roman" w:hAnsi="Times New Roman" w:cs="Times New Roman"/>
          <w:sz w:val="24"/>
          <w:szCs w:val="24"/>
          <w:lang w:eastAsia="ru-RU"/>
        </w:rPr>
        <w:t>ненаправление</w:t>
      </w:r>
      <w:proofErr w:type="spellEnd"/>
      <w:r w:rsidRPr="00EF6EDA">
        <w:rPr>
          <w:rFonts w:ascii="Times New Roman" w:eastAsia="Times New Roman" w:hAnsi="Times New Roman" w:cs="Times New Roman"/>
          <w:sz w:val="24"/>
          <w:szCs w:val="24"/>
          <w:lang w:eastAsia="ru-RU"/>
        </w:rPr>
        <w:t xml:space="preserve"> решения об одностороннем отказе от исполнения контракта в установленном Законом порядке (заказным письмом с уведомлением о вручении по адресу поставщика, а также иным способом - например посредством факса, электронной почтой), </w:t>
      </w:r>
      <w:proofErr w:type="spellStart"/>
      <w:r w:rsidRPr="00EF6EDA">
        <w:rPr>
          <w:rFonts w:ascii="Times New Roman" w:eastAsia="Times New Roman" w:hAnsi="Times New Roman" w:cs="Times New Roman"/>
          <w:sz w:val="24"/>
          <w:szCs w:val="24"/>
          <w:lang w:eastAsia="ru-RU"/>
        </w:rPr>
        <w:t>неразмещение</w:t>
      </w:r>
      <w:proofErr w:type="spellEnd"/>
      <w:r w:rsidRPr="00EF6EDA">
        <w:rPr>
          <w:rFonts w:ascii="Times New Roman" w:eastAsia="Times New Roman" w:hAnsi="Times New Roman" w:cs="Times New Roman"/>
          <w:sz w:val="24"/>
          <w:szCs w:val="24"/>
          <w:lang w:eastAsia="ru-RU"/>
        </w:rPr>
        <w:t xml:space="preserve"> в ЕИС указанного решения в течени</w:t>
      </w:r>
      <w:proofErr w:type="gramStart"/>
      <w:r w:rsidRPr="00EF6EDA">
        <w:rPr>
          <w:rFonts w:ascii="Times New Roman" w:eastAsia="Times New Roman" w:hAnsi="Times New Roman" w:cs="Times New Roman"/>
          <w:sz w:val="24"/>
          <w:szCs w:val="24"/>
          <w:lang w:eastAsia="ru-RU"/>
        </w:rPr>
        <w:t>и</w:t>
      </w:r>
      <w:proofErr w:type="gramEnd"/>
      <w:r w:rsidRPr="00EF6EDA">
        <w:rPr>
          <w:rFonts w:ascii="Times New Roman" w:eastAsia="Times New Roman" w:hAnsi="Times New Roman" w:cs="Times New Roman"/>
          <w:sz w:val="24"/>
          <w:szCs w:val="24"/>
          <w:lang w:eastAsia="ru-RU"/>
        </w:rPr>
        <w:t xml:space="preserve"> установленного двухдневного срока.</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 </w:t>
      </w:r>
      <w:r w:rsidRPr="00EF6EDA">
        <w:rPr>
          <w:rFonts w:ascii="Times New Roman" w:eastAsia="Times New Roman" w:hAnsi="Times New Roman" w:cs="Times New Roman"/>
          <w:sz w:val="24"/>
          <w:szCs w:val="24"/>
          <w:u w:val="single"/>
          <w:lang w:eastAsia="ru-RU"/>
        </w:rPr>
        <w:t xml:space="preserve">отсутствием </w:t>
      </w:r>
      <w:proofErr w:type="gramStart"/>
      <w:r w:rsidRPr="00EF6EDA">
        <w:rPr>
          <w:rFonts w:ascii="Times New Roman" w:eastAsia="Times New Roman" w:hAnsi="Times New Roman" w:cs="Times New Roman"/>
          <w:sz w:val="24"/>
          <w:szCs w:val="24"/>
          <w:u w:val="single"/>
          <w:lang w:eastAsia="ru-RU"/>
        </w:rPr>
        <w:t>доказательств факта уклонения участника закупки</w:t>
      </w:r>
      <w:proofErr w:type="gramEnd"/>
      <w:r w:rsidRPr="00EF6EDA">
        <w:rPr>
          <w:rFonts w:ascii="Times New Roman" w:eastAsia="Times New Roman" w:hAnsi="Times New Roman" w:cs="Times New Roman"/>
          <w:sz w:val="24"/>
          <w:szCs w:val="24"/>
          <w:u w:val="single"/>
          <w:lang w:eastAsia="ru-RU"/>
        </w:rPr>
        <w:t xml:space="preserve"> от заключения контракта,</w:t>
      </w:r>
      <w:r w:rsidRPr="00EF6EDA">
        <w:rPr>
          <w:rFonts w:ascii="Times New Roman" w:eastAsia="Times New Roman" w:hAnsi="Times New Roman" w:cs="Times New Roman"/>
          <w:sz w:val="24"/>
          <w:szCs w:val="24"/>
          <w:lang w:eastAsia="ru-RU"/>
        </w:rPr>
        <w:t xml:space="preserve"> например, отсутствие документов, подтверждающих своевременное направление проекта контракта и протокола рассмотрения и оценки котировочных заявок победителю, а также направление документов (электронной почтой) без подтверждения получения и т. п.;</w:t>
      </w:r>
    </w:p>
    <w:p w:rsidR="00EF6EDA" w:rsidRPr="00B70E55" w:rsidRDefault="00EF6EDA" w:rsidP="00435073">
      <w:pPr>
        <w:spacing w:before="100" w:beforeAutospacing="1" w:after="100" w:afterAutospacing="1" w:line="240" w:lineRule="auto"/>
        <w:ind w:left="-567"/>
        <w:rPr>
          <w:rFonts w:ascii="Times New Roman" w:eastAsia="Times New Roman" w:hAnsi="Times New Roman" w:cs="Times New Roman"/>
          <w:b/>
          <w:sz w:val="28"/>
          <w:szCs w:val="28"/>
          <w:lang w:eastAsia="ru-RU"/>
        </w:rPr>
      </w:pPr>
      <w:r w:rsidRPr="00B70E55">
        <w:rPr>
          <w:rFonts w:ascii="Times New Roman" w:eastAsia="Times New Roman" w:hAnsi="Times New Roman" w:cs="Times New Roman"/>
          <w:b/>
          <w:sz w:val="28"/>
          <w:szCs w:val="28"/>
          <w:lang w:eastAsia="ru-RU"/>
        </w:rPr>
        <w:t>Примеры включения в РНП:</w:t>
      </w:r>
    </w:p>
    <w:p w:rsidR="00F16F30" w:rsidRDefault="00F16F30"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ТРУБКА ТОМОГРАФА </w:t>
      </w:r>
      <w:r w:rsidR="003C62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2016</w:t>
      </w:r>
      <w:r w:rsidR="003C6249">
        <w:rPr>
          <w:rFonts w:ascii="Times New Roman" w:eastAsia="Times New Roman" w:hAnsi="Times New Roman" w:cs="Times New Roman"/>
          <w:sz w:val="24"/>
          <w:szCs w:val="24"/>
          <w:lang w:eastAsia="ru-RU"/>
        </w:rPr>
        <w:t xml:space="preserve"> </w:t>
      </w:r>
      <w:proofErr w:type="spellStart"/>
      <w:r w:rsidR="003C6249">
        <w:rPr>
          <w:rFonts w:ascii="Times New Roman" w:eastAsia="Times New Roman" w:hAnsi="Times New Roman" w:cs="Times New Roman"/>
          <w:sz w:val="24"/>
          <w:szCs w:val="24"/>
          <w:lang w:eastAsia="ru-RU"/>
        </w:rPr>
        <w:t>МедисанаСервис</w:t>
      </w:r>
      <w:proofErr w:type="spellEnd"/>
      <w:r w:rsidR="003C6249">
        <w:rPr>
          <w:rFonts w:ascii="Times New Roman" w:eastAsia="Times New Roman" w:hAnsi="Times New Roman" w:cs="Times New Roman"/>
          <w:sz w:val="24"/>
          <w:szCs w:val="24"/>
          <w:lang w:eastAsia="ru-RU"/>
        </w:rPr>
        <w:t xml:space="preserve"> </w:t>
      </w:r>
    </w:p>
    <w:p w:rsidR="00F16F30" w:rsidRDefault="00F16F30"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b/>
          <w:bCs/>
          <w:sz w:val="24"/>
          <w:szCs w:val="24"/>
          <w:lang w:eastAsia="ru-RU"/>
        </w:rPr>
        <w:t>7. Результаты контроля в сфере рекламы</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           </w:t>
      </w:r>
      <w:r w:rsidRPr="00B70E55">
        <w:rPr>
          <w:rFonts w:ascii="Times New Roman" w:eastAsia="Times New Roman" w:hAnsi="Times New Roman" w:cs="Times New Roman"/>
          <w:sz w:val="24"/>
          <w:szCs w:val="24"/>
          <w:highlight w:val="yellow"/>
          <w:lang w:eastAsia="ru-RU"/>
        </w:rPr>
        <w:t>В первом полугодии 2017 года в адрес Калининградского УФАС России поступило 85 заявления (в 2016 г. – 83 заявления, в 2015 г. – 186 заявлений) о нарушении рекламного законодательства, по 24-м из них управление отказало в возбуждении дела. Традиционно чаще всего граждане жалуются на рекламу, распространенную способом СМС-рассылки - 26 заявлений из 85, и на нарушение общих требований к рекламе (статья 5 ФЗ «О рекламе») – 31 заявление из 85.</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Результаты контроля в сфере рекламы отображены в таблице:</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Таблица №10</w:t>
      </w: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7"/>
        <w:gridCol w:w="1179"/>
        <w:gridCol w:w="1179"/>
        <w:gridCol w:w="2705"/>
      </w:tblGrid>
      <w:tr w:rsidR="00EF6EDA" w:rsidRPr="00EF6EDA" w:rsidTr="00EF6EDA">
        <w:trPr>
          <w:tblCellSpacing w:w="0" w:type="dxa"/>
        </w:trPr>
        <w:tc>
          <w:tcPr>
            <w:tcW w:w="5220"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Нарушение законодательства о рекламе</w:t>
            </w:r>
          </w:p>
        </w:tc>
        <w:tc>
          <w:tcPr>
            <w:tcW w:w="1185"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2015 г.</w:t>
            </w:r>
          </w:p>
        </w:tc>
        <w:tc>
          <w:tcPr>
            <w:tcW w:w="1185"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2016 г.</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1 полугодие 2017 г.</w:t>
            </w:r>
          </w:p>
        </w:tc>
      </w:tr>
      <w:tr w:rsidR="00EF6EDA" w:rsidRPr="00EF6EDA" w:rsidTr="00951F95">
        <w:trPr>
          <w:tblCellSpacing w:w="0" w:type="dxa"/>
        </w:trPr>
        <w:tc>
          <w:tcPr>
            <w:tcW w:w="5220"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Рассмотрено заявлений</w:t>
            </w:r>
          </w:p>
        </w:tc>
        <w:tc>
          <w:tcPr>
            <w:tcW w:w="1185" w:type="dxa"/>
            <w:tcBorders>
              <w:top w:val="outset" w:sz="6" w:space="0" w:color="auto"/>
              <w:left w:val="outset" w:sz="6" w:space="0" w:color="auto"/>
              <w:bottom w:val="outset" w:sz="6" w:space="0" w:color="auto"/>
              <w:right w:val="outset" w:sz="6" w:space="0" w:color="auto"/>
            </w:tcBorders>
            <w:vAlign w:val="center"/>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951F95"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951F95"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EF6EDA" w:rsidRPr="00EF6EDA" w:rsidTr="00951F95">
        <w:trPr>
          <w:tblCellSpacing w:w="0" w:type="dxa"/>
        </w:trPr>
        <w:tc>
          <w:tcPr>
            <w:tcW w:w="5220"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Отказа в возбуждении дела о нарушении законодательства о рекламе</w:t>
            </w:r>
          </w:p>
        </w:tc>
        <w:tc>
          <w:tcPr>
            <w:tcW w:w="1185" w:type="dxa"/>
            <w:tcBorders>
              <w:top w:val="outset" w:sz="6" w:space="0" w:color="auto"/>
              <w:left w:val="outset" w:sz="6" w:space="0" w:color="auto"/>
              <w:bottom w:val="outset" w:sz="6" w:space="0" w:color="auto"/>
              <w:right w:val="outset" w:sz="6" w:space="0" w:color="auto"/>
            </w:tcBorders>
            <w:vAlign w:val="center"/>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951F95"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951F95"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F6EDA" w:rsidRPr="00EF6EDA" w:rsidTr="00951F95">
        <w:trPr>
          <w:trHeight w:val="995"/>
          <w:tblCellSpacing w:w="0" w:type="dxa"/>
        </w:trPr>
        <w:tc>
          <w:tcPr>
            <w:tcW w:w="5220"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Всего возбуждено дел</w:t>
            </w:r>
          </w:p>
        </w:tc>
        <w:tc>
          <w:tcPr>
            <w:tcW w:w="1185" w:type="dxa"/>
            <w:tcBorders>
              <w:top w:val="outset" w:sz="6" w:space="0" w:color="auto"/>
              <w:left w:val="outset" w:sz="6" w:space="0" w:color="auto"/>
              <w:bottom w:val="outset" w:sz="6" w:space="0" w:color="auto"/>
              <w:right w:val="outset" w:sz="6" w:space="0" w:color="auto"/>
            </w:tcBorders>
            <w:vAlign w:val="center"/>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951F95"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7</w:t>
            </w:r>
          </w:p>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w:t>
            </w:r>
            <w:r w:rsidR="00951F95">
              <w:rPr>
                <w:rFonts w:ascii="Times New Roman" w:eastAsia="Times New Roman" w:hAnsi="Times New Roman" w:cs="Times New Roman"/>
                <w:sz w:val="24"/>
                <w:szCs w:val="24"/>
                <w:lang w:eastAsia="ru-RU"/>
              </w:rPr>
              <w:t>4</w:t>
            </w:r>
            <w:r w:rsidRPr="00EF6EDA">
              <w:rPr>
                <w:rFonts w:ascii="Times New Roman" w:eastAsia="Times New Roman" w:hAnsi="Times New Roman" w:cs="Times New Roman"/>
                <w:sz w:val="24"/>
                <w:szCs w:val="24"/>
                <w:lang w:eastAsia="ru-RU"/>
              </w:rPr>
              <w:t>в стадии рассмотрения)</w:t>
            </w:r>
          </w:p>
        </w:tc>
      </w:tr>
      <w:tr w:rsidR="00EF6EDA" w:rsidRPr="00EF6EDA" w:rsidTr="00951F95">
        <w:trPr>
          <w:tblCellSpacing w:w="0" w:type="dxa"/>
        </w:trPr>
        <w:tc>
          <w:tcPr>
            <w:tcW w:w="5220"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По собственной инициативе</w:t>
            </w:r>
          </w:p>
        </w:tc>
        <w:tc>
          <w:tcPr>
            <w:tcW w:w="1185" w:type="dxa"/>
            <w:tcBorders>
              <w:top w:val="outset" w:sz="6" w:space="0" w:color="auto"/>
              <w:left w:val="outset" w:sz="6" w:space="0" w:color="auto"/>
              <w:bottom w:val="outset" w:sz="6" w:space="0" w:color="auto"/>
              <w:right w:val="outset" w:sz="6" w:space="0" w:color="auto"/>
            </w:tcBorders>
            <w:vAlign w:val="center"/>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c>
          <w:tcPr>
            <w:tcW w:w="2715"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r>
      <w:tr w:rsidR="00EF6EDA" w:rsidRPr="00EF6EDA" w:rsidTr="00951F95">
        <w:trPr>
          <w:tblCellSpacing w:w="0" w:type="dxa"/>
        </w:trPr>
        <w:tc>
          <w:tcPr>
            <w:tcW w:w="5220"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По жалобам</w:t>
            </w:r>
          </w:p>
        </w:tc>
        <w:tc>
          <w:tcPr>
            <w:tcW w:w="1185" w:type="dxa"/>
            <w:tcBorders>
              <w:top w:val="outset" w:sz="6" w:space="0" w:color="auto"/>
              <w:left w:val="outset" w:sz="6" w:space="0" w:color="auto"/>
              <w:bottom w:val="outset" w:sz="6" w:space="0" w:color="auto"/>
              <w:right w:val="outset" w:sz="6" w:space="0" w:color="auto"/>
            </w:tcBorders>
            <w:vAlign w:val="center"/>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c>
          <w:tcPr>
            <w:tcW w:w="2715"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r>
      <w:tr w:rsidR="00EF6EDA" w:rsidRPr="00EF6EDA" w:rsidTr="00951F95">
        <w:trPr>
          <w:tblCellSpacing w:w="0" w:type="dxa"/>
        </w:trPr>
        <w:tc>
          <w:tcPr>
            <w:tcW w:w="5220"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Выявлено нарушений</w:t>
            </w:r>
          </w:p>
        </w:tc>
        <w:tc>
          <w:tcPr>
            <w:tcW w:w="1185" w:type="dxa"/>
            <w:tcBorders>
              <w:top w:val="outset" w:sz="6" w:space="0" w:color="auto"/>
              <w:left w:val="outset" w:sz="6" w:space="0" w:color="auto"/>
              <w:bottom w:val="outset" w:sz="6" w:space="0" w:color="auto"/>
              <w:right w:val="outset" w:sz="6" w:space="0" w:color="auto"/>
            </w:tcBorders>
            <w:vAlign w:val="center"/>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951F95"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951F95"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EF6EDA" w:rsidRPr="00EF6EDA" w:rsidTr="00951F95">
        <w:trPr>
          <w:tblCellSpacing w:w="0" w:type="dxa"/>
        </w:trPr>
        <w:tc>
          <w:tcPr>
            <w:tcW w:w="5220"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Выдано предписаний</w:t>
            </w:r>
          </w:p>
        </w:tc>
        <w:tc>
          <w:tcPr>
            <w:tcW w:w="1185" w:type="dxa"/>
            <w:tcBorders>
              <w:top w:val="outset" w:sz="6" w:space="0" w:color="auto"/>
              <w:left w:val="outset" w:sz="6" w:space="0" w:color="auto"/>
              <w:bottom w:val="outset" w:sz="6" w:space="0" w:color="auto"/>
              <w:right w:val="outset" w:sz="6" w:space="0" w:color="auto"/>
            </w:tcBorders>
            <w:vAlign w:val="center"/>
          </w:tcPr>
          <w:p w:rsidR="00EF6EDA" w:rsidRPr="00EF6EDA" w:rsidRDefault="00EF6EDA"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951F95"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715" w:type="dxa"/>
            <w:tcBorders>
              <w:top w:val="outset" w:sz="6" w:space="0" w:color="auto"/>
              <w:left w:val="outset" w:sz="6" w:space="0" w:color="auto"/>
              <w:bottom w:val="outset" w:sz="6" w:space="0" w:color="auto"/>
              <w:right w:val="outset" w:sz="6" w:space="0" w:color="auto"/>
            </w:tcBorders>
            <w:vAlign w:val="center"/>
            <w:hideMark/>
          </w:tcPr>
          <w:p w:rsidR="00EF6EDA" w:rsidRPr="00EF6EDA" w:rsidRDefault="00951F95" w:rsidP="00435073">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Примеры:</w:t>
      </w:r>
    </w:p>
    <w:p w:rsidR="00B70E55" w:rsidRDefault="00B70E55"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
    <w:p w:rsidR="00B70E55" w:rsidRDefault="00B70E55"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8. Результаты применения законодательства об административных правонарушениях</w:t>
      </w:r>
    </w:p>
    <w:p w:rsidR="00B70E55"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В первом полугодии 2017 года возбуждено </w:t>
      </w:r>
      <w:r w:rsidR="00B70E55">
        <w:rPr>
          <w:rFonts w:ascii="Times New Roman" w:eastAsia="Times New Roman" w:hAnsi="Times New Roman" w:cs="Times New Roman"/>
          <w:sz w:val="24"/>
          <w:szCs w:val="24"/>
          <w:lang w:eastAsia="ru-RU"/>
        </w:rPr>
        <w:t>1</w:t>
      </w:r>
      <w:r w:rsidR="003C6249">
        <w:rPr>
          <w:rFonts w:ascii="Times New Roman" w:eastAsia="Times New Roman" w:hAnsi="Times New Roman" w:cs="Times New Roman"/>
          <w:sz w:val="24"/>
          <w:szCs w:val="24"/>
          <w:lang w:eastAsia="ru-RU"/>
        </w:rPr>
        <w:t xml:space="preserve">90 </w:t>
      </w:r>
      <w:r w:rsidRPr="00EF6EDA">
        <w:rPr>
          <w:rFonts w:ascii="Times New Roman" w:eastAsia="Times New Roman" w:hAnsi="Times New Roman" w:cs="Times New Roman"/>
          <w:sz w:val="24"/>
          <w:szCs w:val="24"/>
          <w:lang w:eastAsia="ru-RU"/>
        </w:rPr>
        <w:t xml:space="preserve"> дел об административных правонарушениях, </w:t>
      </w:r>
      <w:r w:rsidR="00B70E55">
        <w:rPr>
          <w:rFonts w:ascii="Times New Roman" w:eastAsia="Times New Roman" w:hAnsi="Times New Roman" w:cs="Times New Roman"/>
          <w:sz w:val="24"/>
          <w:szCs w:val="24"/>
          <w:lang w:eastAsia="ru-RU"/>
        </w:rPr>
        <w:t xml:space="preserve"> вынесено постановлений о наложении штрафа 104 на сумму  8 617 989,47  рублей </w:t>
      </w:r>
      <w:r w:rsidR="00B70E55" w:rsidRPr="00B70E55">
        <w:rPr>
          <w:rFonts w:ascii="Times New Roman" w:eastAsia="Times New Roman" w:hAnsi="Times New Roman" w:cs="Times New Roman"/>
          <w:sz w:val="24"/>
          <w:szCs w:val="24"/>
          <w:lang w:eastAsia="ru-RU"/>
        </w:rPr>
        <w:t xml:space="preserve"> </w:t>
      </w:r>
      <w:r w:rsidR="00B70E55" w:rsidRPr="00EF6EDA">
        <w:rPr>
          <w:rFonts w:ascii="Times New Roman" w:eastAsia="Times New Roman" w:hAnsi="Times New Roman" w:cs="Times New Roman"/>
          <w:sz w:val="24"/>
          <w:szCs w:val="24"/>
          <w:lang w:eastAsia="ru-RU"/>
        </w:rPr>
        <w:t xml:space="preserve">(для сравнения – в 2016 году </w:t>
      </w:r>
      <w:r w:rsidR="003C6249">
        <w:rPr>
          <w:rFonts w:ascii="Times New Roman" w:eastAsia="Times New Roman" w:hAnsi="Times New Roman" w:cs="Times New Roman"/>
          <w:sz w:val="24"/>
          <w:szCs w:val="24"/>
          <w:lang w:eastAsia="ru-RU"/>
        </w:rPr>
        <w:t xml:space="preserve">177 </w:t>
      </w:r>
      <w:r w:rsidR="00B70E55" w:rsidRPr="00EF6EDA">
        <w:rPr>
          <w:rFonts w:ascii="Times New Roman" w:eastAsia="Times New Roman" w:hAnsi="Times New Roman" w:cs="Times New Roman"/>
          <w:sz w:val="24"/>
          <w:szCs w:val="24"/>
          <w:lang w:eastAsia="ru-RU"/>
        </w:rPr>
        <w:t xml:space="preserve"> дело за весь год)</w:t>
      </w:r>
      <w:r w:rsidR="003C6249">
        <w:rPr>
          <w:rFonts w:ascii="Times New Roman" w:eastAsia="Times New Roman" w:hAnsi="Times New Roman" w:cs="Times New Roman"/>
          <w:sz w:val="24"/>
          <w:szCs w:val="24"/>
          <w:lang w:eastAsia="ru-RU"/>
        </w:rPr>
        <w:t xml:space="preserve"> 54 - прекращено</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В соответствии со статьей 4.1.1 КоАП РФ штраф заменен предупреждением по </w:t>
      </w:r>
      <w:r w:rsidR="003C6249">
        <w:rPr>
          <w:rFonts w:ascii="Times New Roman" w:eastAsia="Times New Roman" w:hAnsi="Times New Roman" w:cs="Times New Roman"/>
          <w:sz w:val="24"/>
          <w:szCs w:val="24"/>
          <w:lang w:eastAsia="ru-RU"/>
        </w:rPr>
        <w:t xml:space="preserve">2 </w:t>
      </w:r>
      <w:r w:rsidRPr="00EF6EDA">
        <w:rPr>
          <w:rFonts w:ascii="Times New Roman" w:eastAsia="Times New Roman" w:hAnsi="Times New Roman" w:cs="Times New Roman"/>
          <w:sz w:val="24"/>
          <w:szCs w:val="24"/>
          <w:lang w:eastAsia="ru-RU"/>
        </w:rPr>
        <w:t>делам об административных правонарушениях по ст.14.3 КоАП РФ.</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В целях профилактики правонарушений управлением в</w:t>
      </w:r>
      <w:r w:rsidR="003C6249">
        <w:rPr>
          <w:rFonts w:ascii="Times New Roman" w:eastAsia="Times New Roman" w:hAnsi="Times New Roman" w:cs="Times New Roman"/>
          <w:sz w:val="24"/>
          <w:szCs w:val="24"/>
          <w:lang w:eastAsia="ru-RU"/>
        </w:rPr>
        <w:t xml:space="preserve"> 1 </w:t>
      </w:r>
      <w:proofErr w:type="spellStart"/>
      <w:r w:rsidR="003C6249">
        <w:rPr>
          <w:rFonts w:ascii="Times New Roman" w:eastAsia="Times New Roman" w:hAnsi="Times New Roman" w:cs="Times New Roman"/>
          <w:sz w:val="24"/>
          <w:szCs w:val="24"/>
          <w:lang w:eastAsia="ru-RU"/>
        </w:rPr>
        <w:t>пг</w:t>
      </w:r>
      <w:proofErr w:type="spellEnd"/>
      <w:r w:rsidR="003C6249">
        <w:rPr>
          <w:rFonts w:ascii="Times New Roman" w:eastAsia="Times New Roman" w:hAnsi="Times New Roman" w:cs="Times New Roman"/>
          <w:sz w:val="24"/>
          <w:szCs w:val="24"/>
          <w:lang w:eastAsia="ru-RU"/>
        </w:rPr>
        <w:t xml:space="preserve"> </w:t>
      </w:r>
      <w:r w:rsidRPr="00EF6EDA">
        <w:rPr>
          <w:rFonts w:ascii="Times New Roman" w:eastAsia="Times New Roman" w:hAnsi="Times New Roman" w:cs="Times New Roman"/>
          <w:sz w:val="24"/>
          <w:szCs w:val="24"/>
          <w:lang w:eastAsia="ru-RU"/>
        </w:rPr>
        <w:t xml:space="preserve"> 2017 году субъектам, привлекаемым к административной ответственности, внесено </w:t>
      </w:r>
      <w:r w:rsidR="003C6249">
        <w:rPr>
          <w:rFonts w:ascii="Times New Roman" w:eastAsia="Times New Roman" w:hAnsi="Times New Roman" w:cs="Times New Roman"/>
          <w:sz w:val="24"/>
          <w:szCs w:val="24"/>
          <w:lang w:eastAsia="ru-RU"/>
        </w:rPr>
        <w:t xml:space="preserve">29 </w:t>
      </w:r>
      <w:r w:rsidRPr="00EF6EDA">
        <w:rPr>
          <w:rFonts w:ascii="Times New Roman" w:eastAsia="Times New Roman" w:hAnsi="Times New Roman" w:cs="Times New Roman"/>
          <w:sz w:val="24"/>
          <w:szCs w:val="24"/>
          <w:lang w:eastAsia="ru-RU"/>
        </w:rPr>
        <w:t xml:space="preserve"> представлений об устранении причин и условий совершения правонарушения </w:t>
      </w:r>
    </w:p>
    <w:p w:rsidR="00EF6EDA" w:rsidRPr="00EF6EDA" w:rsidRDefault="00EF6EDA" w:rsidP="00435073">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9. Судебная проверка постановлений и решений комиссий </w:t>
      </w:r>
      <w:proofErr w:type="gramStart"/>
      <w:r>
        <w:rPr>
          <w:rFonts w:ascii="Times New Roman" w:eastAsia="Times New Roman" w:hAnsi="Times New Roman" w:cs="Times New Roman"/>
          <w:sz w:val="24"/>
          <w:szCs w:val="24"/>
          <w:lang w:eastAsia="ru-RU"/>
        </w:rPr>
        <w:t>Калининградского</w:t>
      </w:r>
      <w:proofErr w:type="gramEnd"/>
      <w:r w:rsidRPr="00EF6EDA">
        <w:rPr>
          <w:rFonts w:ascii="Times New Roman" w:eastAsia="Times New Roman" w:hAnsi="Times New Roman" w:cs="Times New Roman"/>
          <w:sz w:val="24"/>
          <w:szCs w:val="24"/>
          <w:lang w:eastAsia="ru-RU"/>
        </w:rPr>
        <w:t xml:space="preserve"> УФАС России</w:t>
      </w:r>
    </w:p>
    <w:p w:rsidR="00EF6EDA" w:rsidRDefault="00EF6EDA" w:rsidP="00435073">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EF6EDA">
        <w:rPr>
          <w:rFonts w:ascii="Times New Roman" w:eastAsia="Times New Roman" w:hAnsi="Times New Roman" w:cs="Times New Roman"/>
          <w:sz w:val="24"/>
          <w:szCs w:val="24"/>
          <w:lang w:eastAsia="ru-RU"/>
        </w:rPr>
        <w:t xml:space="preserve">В 2016 году прошли проверку на законность решения комиссий управления и постановления должностных лиц в </w:t>
      </w:r>
      <w:r w:rsidR="002B0359">
        <w:rPr>
          <w:rFonts w:ascii="Times New Roman" w:eastAsia="Times New Roman" w:hAnsi="Times New Roman" w:cs="Times New Roman"/>
          <w:sz w:val="24"/>
          <w:szCs w:val="24"/>
          <w:lang w:eastAsia="ru-RU"/>
        </w:rPr>
        <w:t>150</w:t>
      </w:r>
      <w:r w:rsidR="003C6249">
        <w:rPr>
          <w:rFonts w:ascii="Times New Roman" w:eastAsia="Times New Roman" w:hAnsi="Times New Roman" w:cs="Times New Roman"/>
          <w:sz w:val="24"/>
          <w:szCs w:val="24"/>
          <w:lang w:eastAsia="ru-RU"/>
        </w:rPr>
        <w:t xml:space="preserve"> </w:t>
      </w:r>
      <w:r w:rsidRPr="00EF6EDA">
        <w:rPr>
          <w:rFonts w:ascii="Times New Roman" w:eastAsia="Times New Roman" w:hAnsi="Times New Roman" w:cs="Times New Roman"/>
          <w:sz w:val="24"/>
          <w:szCs w:val="24"/>
          <w:lang w:eastAsia="ru-RU"/>
        </w:rPr>
        <w:t xml:space="preserve"> судебных процессах. Данный показатель в работе управления в 2017 году за первое полугодие уже составил </w:t>
      </w:r>
      <w:r w:rsidR="003C6249">
        <w:rPr>
          <w:rFonts w:ascii="Times New Roman" w:eastAsia="Times New Roman" w:hAnsi="Times New Roman" w:cs="Times New Roman"/>
          <w:sz w:val="24"/>
          <w:szCs w:val="24"/>
          <w:lang w:eastAsia="ru-RU"/>
        </w:rPr>
        <w:t>43</w:t>
      </w:r>
      <w:r w:rsidRPr="00EF6EDA">
        <w:rPr>
          <w:rFonts w:ascii="Times New Roman" w:eastAsia="Times New Roman" w:hAnsi="Times New Roman" w:cs="Times New Roman"/>
          <w:sz w:val="24"/>
          <w:szCs w:val="24"/>
          <w:lang w:eastAsia="ru-RU"/>
        </w:rPr>
        <w:t xml:space="preserve"> </w:t>
      </w:r>
      <w:proofErr w:type="gramStart"/>
      <w:r w:rsidRPr="00EF6EDA">
        <w:rPr>
          <w:rFonts w:ascii="Times New Roman" w:eastAsia="Times New Roman" w:hAnsi="Times New Roman" w:cs="Times New Roman"/>
          <w:sz w:val="24"/>
          <w:szCs w:val="24"/>
          <w:lang w:eastAsia="ru-RU"/>
        </w:rPr>
        <w:t>судебных</w:t>
      </w:r>
      <w:proofErr w:type="gramEnd"/>
      <w:r w:rsidRPr="00EF6EDA">
        <w:rPr>
          <w:rFonts w:ascii="Times New Roman" w:eastAsia="Times New Roman" w:hAnsi="Times New Roman" w:cs="Times New Roman"/>
          <w:sz w:val="24"/>
          <w:szCs w:val="24"/>
          <w:lang w:eastAsia="ru-RU"/>
        </w:rPr>
        <w:t xml:space="preserve"> процесс</w:t>
      </w:r>
      <w:r w:rsidR="002B0359">
        <w:rPr>
          <w:rFonts w:ascii="Times New Roman" w:eastAsia="Times New Roman" w:hAnsi="Times New Roman" w:cs="Times New Roman"/>
          <w:sz w:val="24"/>
          <w:szCs w:val="24"/>
          <w:lang w:eastAsia="ru-RU"/>
        </w:rPr>
        <w:t>а</w:t>
      </w:r>
      <w:r w:rsidRPr="00EF6EDA">
        <w:rPr>
          <w:rFonts w:ascii="Times New Roman" w:eastAsia="Times New Roman" w:hAnsi="Times New Roman" w:cs="Times New Roman"/>
          <w:sz w:val="24"/>
          <w:szCs w:val="24"/>
          <w:lang w:eastAsia="ru-RU"/>
        </w:rPr>
        <w:t>. В большинстве случаев суды признают законными решения управления.</w:t>
      </w:r>
    </w:p>
    <w:p w:rsidR="002B0359" w:rsidRPr="00EF6EDA" w:rsidRDefault="002B0359" w:rsidP="00435073">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w:t>
      </w:r>
      <w:proofErr w:type="spellStart"/>
      <w:r>
        <w:rPr>
          <w:rFonts w:ascii="Times New Roman" w:eastAsia="Times New Roman" w:hAnsi="Times New Roman" w:cs="Times New Roman"/>
          <w:sz w:val="24"/>
          <w:szCs w:val="24"/>
          <w:lang w:eastAsia="ru-RU"/>
        </w:rPr>
        <w:t>призщнанных</w:t>
      </w:r>
      <w:proofErr w:type="spellEnd"/>
      <w:r>
        <w:rPr>
          <w:rFonts w:ascii="Times New Roman" w:eastAsia="Times New Roman" w:hAnsi="Times New Roman" w:cs="Times New Roman"/>
          <w:sz w:val="24"/>
          <w:szCs w:val="24"/>
          <w:lang w:eastAsia="ru-RU"/>
        </w:rPr>
        <w:t xml:space="preserve"> судом решений УФАС – более 86 %</w:t>
      </w:r>
    </w:p>
    <w:p w:rsidR="00EF6EDA" w:rsidRDefault="00EF6EDA" w:rsidP="00435073">
      <w:pPr>
        <w:ind w:left="-567"/>
      </w:pPr>
    </w:p>
    <w:sectPr w:rsidR="00EF6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E0744"/>
    <w:multiLevelType w:val="hybridMultilevel"/>
    <w:tmpl w:val="C83E7226"/>
    <w:lvl w:ilvl="0" w:tplc="9FA60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243C19"/>
    <w:multiLevelType w:val="hybridMultilevel"/>
    <w:tmpl w:val="B53072E8"/>
    <w:lvl w:ilvl="0" w:tplc="9FA60D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49609F5"/>
    <w:multiLevelType w:val="multilevel"/>
    <w:tmpl w:val="7AA22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563EA9"/>
    <w:multiLevelType w:val="multilevel"/>
    <w:tmpl w:val="2FBA5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2"/>
  </w:num>
  <w:num w:numId="4">
    <w:abstractNumId w:val="2"/>
    <w:lvlOverride w:ilvl="0">
      <w:startOverride w:val="6"/>
    </w:lvlOverride>
  </w:num>
  <w:num w:numId="5">
    <w:abstractNumId w:val="0"/>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DA"/>
    <w:rsid w:val="000A1783"/>
    <w:rsid w:val="000A5733"/>
    <w:rsid w:val="000C37E2"/>
    <w:rsid w:val="001D0AA2"/>
    <w:rsid w:val="002B0359"/>
    <w:rsid w:val="00302708"/>
    <w:rsid w:val="00321E60"/>
    <w:rsid w:val="003A6EDB"/>
    <w:rsid w:val="003C6249"/>
    <w:rsid w:val="00435073"/>
    <w:rsid w:val="00581491"/>
    <w:rsid w:val="005E713C"/>
    <w:rsid w:val="00640A24"/>
    <w:rsid w:val="0070269F"/>
    <w:rsid w:val="00875BD8"/>
    <w:rsid w:val="00913E73"/>
    <w:rsid w:val="00915A82"/>
    <w:rsid w:val="00951F95"/>
    <w:rsid w:val="00A37118"/>
    <w:rsid w:val="00AF7274"/>
    <w:rsid w:val="00B70E55"/>
    <w:rsid w:val="00B9458F"/>
    <w:rsid w:val="00D946D7"/>
    <w:rsid w:val="00DA3889"/>
    <w:rsid w:val="00EA17E2"/>
    <w:rsid w:val="00EE7AA6"/>
    <w:rsid w:val="00EF6EDA"/>
    <w:rsid w:val="00F16F30"/>
    <w:rsid w:val="00FF1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6E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6E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ED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6ED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F6EDA"/>
    <w:rPr>
      <w:color w:val="0000FF"/>
      <w:u w:val="single"/>
    </w:rPr>
  </w:style>
  <w:style w:type="character" w:styleId="a4">
    <w:name w:val="FollowedHyperlink"/>
    <w:basedOn w:val="a0"/>
    <w:uiPriority w:val="99"/>
    <w:semiHidden/>
    <w:unhideWhenUsed/>
    <w:rsid w:val="00EF6EDA"/>
    <w:rPr>
      <w:color w:val="800080"/>
      <w:u w:val="single"/>
    </w:rPr>
  </w:style>
  <w:style w:type="paragraph" w:styleId="a5">
    <w:name w:val="Normal (Web)"/>
    <w:basedOn w:val="a"/>
    <w:uiPriority w:val="99"/>
    <w:unhideWhenUsed/>
    <w:rsid w:val="00EF6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F6EDA"/>
    <w:rPr>
      <w:b/>
      <w:bCs/>
    </w:rPr>
  </w:style>
  <w:style w:type="paragraph" w:styleId="a7">
    <w:name w:val="Balloon Text"/>
    <w:basedOn w:val="a"/>
    <w:link w:val="a8"/>
    <w:uiPriority w:val="99"/>
    <w:semiHidden/>
    <w:unhideWhenUsed/>
    <w:rsid w:val="00EF6E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6EDA"/>
    <w:rPr>
      <w:rFonts w:ascii="Tahoma" w:hAnsi="Tahoma" w:cs="Tahoma"/>
      <w:sz w:val="16"/>
      <w:szCs w:val="16"/>
    </w:rPr>
  </w:style>
  <w:style w:type="character" w:customStyle="1" w:styleId="Bodytext">
    <w:name w:val="Body text_"/>
    <w:link w:val="2"/>
    <w:rsid w:val="00FF180D"/>
    <w:rPr>
      <w:rFonts w:ascii="Times New Roman" w:eastAsia="Times New Roman" w:hAnsi="Times New Roman" w:cs="Times New Roman"/>
      <w:shd w:val="clear" w:color="auto" w:fill="FFFFFF"/>
    </w:rPr>
  </w:style>
  <w:style w:type="paragraph" w:customStyle="1" w:styleId="2">
    <w:name w:val="Основной текст2"/>
    <w:basedOn w:val="a"/>
    <w:link w:val="Bodytext"/>
    <w:rsid w:val="00FF180D"/>
    <w:pPr>
      <w:shd w:val="clear" w:color="auto" w:fill="FFFFFF"/>
      <w:spacing w:after="240" w:line="259" w:lineRule="exact"/>
      <w:ind w:hanging="1760"/>
    </w:pPr>
    <w:rPr>
      <w:rFonts w:ascii="Times New Roman" w:eastAsia="Times New Roman" w:hAnsi="Times New Roman" w:cs="Times New Roman"/>
    </w:rPr>
  </w:style>
  <w:style w:type="paragraph" w:styleId="a9">
    <w:name w:val="Body Text"/>
    <w:basedOn w:val="a"/>
    <w:link w:val="aa"/>
    <w:rsid w:val="00FF180D"/>
    <w:pPr>
      <w:suppressAutoHyphens/>
      <w:spacing w:after="0" w:line="240" w:lineRule="auto"/>
      <w:jc w:val="center"/>
    </w:pPr>
    <w:rPr>
      <w:rFonts w:ascii="Times New Roman" w:eastAsia="Times New Roman" w:hAnsi="Times New Roman" w:cs="Times New Roman"/>
      <w:b/>
      <w:bCs/>
      <w:szCs w:val="24"/>
      <w:lang w:eastAsia="ar-SA"/>
    </w:rPr>
  </w:style>
  <w:style w:type="character" w:customStyle="1" w:styleId="aa">
    <w:name w:val="Основной текст Знак"/>
    <w:basedOn w:val="a0"/>
    <w:link w:val="a9"/>
    <w:rsid w:val="00FF180D"/>
    <w:rPr>
      <w:rFonts w:ascii="Times New Roman" w:eastAsia="Times New Roman" w:hAnsi="Times New Roman" w:cs="Times New Roman"/>
      <w:b/>
      <w:bCs/>
      <w:szCs w:val="24"/>
      <w:lang w:eastAsia="ar-SA"/>
    </w:rPr>
  </w:style>
  <w:style w:type="paragraph" w:styleId="ab">
    <w:name w:val="Body Text Indent"/>
    <w:basedOn w:val="a"/>
    <w:link w:val="ac"/>
    <w:uiPriority w:val="99"/>
    <w:unhideWhenUsed/>
    <w:rsid w:val="00FF180D"/>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rsid w:val="00FF180D"/>
    <w:rPr>
      <w:rFonts w:ascii="Calibri" w:eastAsia="Calibri" w:hAnsi="Calibri" w:cs="Times New Roman"/>
    </w:rPr>
  </w:style>
  <w:style w:type="character" w:customStyle="1" w:styleId="20">
    <w:name w:val="Основной текст (2)_"/>
    <w:link w:val="21"/>
    <w:rsid w:val="00FF180D"/>
    <w:rPr>
      <w:shd w:val="clear" w:color="auto" w:fill="FFFFFF"/>
    </w:rPr>
  </w:style>
  <w:style w:type="paragraph" w:customStyle="1" w:styleId="21">
    <w:name w:val="Основной текст (2)"/>
    <w:basedOn w:val="a"/>
    <w:link w:val="20"/>
    <w:rsid w:val="00FF180D"/>
    <w:pPr>
      <w:widowControl w:val="0"/>
      <w:shd w:val="clear" w:color="auto" w:fill="FFFFFF"/>
      <w:spacing w:before="120" w:after="0" w:line="245" w:lineRule="exact"/>
      <w:ind w:hanging="360"/>
      <w:jc w:val="center"/>
    </w:pPr>
  </w:style>
  <w:style w:type="paragraph" w:styleId="ad">
    <w:name w:val="No Spacing"/>
    <w:qFormat/>
    <w:rsid w:val="001D0AA2"/>
    <w:pPr>
      <w:suppressAutoHyphens/>
      <w:spacing w:after="0" w:line="240" w:lineRule="auto"/>
    </w:pPr>
    <w:rPr>
      <w:rFonts w:ascii="Calibri" w:eastAsia="Arial" w:hAnsi="Calibri" w:cs="Calibri"/>
      <w:lang w:eastAsia="ar-SA"/>
    </w:rPr>
  </w:style>
  <w:style w:type="paragraph" w:styleId="ae">
    <w:name w:val="List Paragraph"/>
    <w:basedOn w:val="a"/>
    <w:uiPriority w:val="34"/>
    <w:qFormat/>
    <w:rsid w:val="003A6EDB"/>
    <w:pPr>
      <w:ind w:left="720"/>
      <w:contextualSpacing/>
    </w:pPr>
    <w:rPr>
      <w:rFonts w:eastAsiaTheme="minorEastAsia"/>
      <w:lang w:eastAsia="ru-RU"/>
    </w:rPr>
  </w:style>
  <w:style w:type="table" w:styleId="af">
    <w:name w:val="Table Grid"/>
    <w:basedOn w:val="a1"/>
    <w:uiPriority w:val="59"/>
    <w:rsid w:val="00640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6E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6E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ED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6ED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F6EDA"/>
    <w:rPr>
      <w:color w:val="0000FF"/>
      <w:u w:val="single"/>
    </w:rPr>
  </w:style>
  <w:style w:type="character" w:styleId="a4">
    <w:name w:val="FollowedHyperlink"/>
    <w:basedOn w:val="a0"/>
    <w:uiPriority w:val="99"/>
    <w:semiHidden/>
    <w:unhideWhenUsed/>
    <w:rsid w:val="00EF6EDA"/>
    <w:rPr>
      <w:color w:val="800080"/>
      <w:u w:val="single"/>
    </w:rPr>
  </w:style>
  <w:style w:type="paragraph" w:styleId="a5">
    <w:name w:val="Normal (Web)"/>
    <w:basedOn w:val="a"/>
    <w:uiPriority w:val="99"/>
    <w:unhideWhenUsed/>
    <w:rsid w:val="00EF6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F6EDA"/>
    <w:rPr>
      <w:b/>
      <w:bCs/>
    </w:rPr>
  </w:style>
  <w:style w:type="paragraph" w:styleId="a7">
    <w:name w:val="Balloon Text"/>
    <w:basedOn w:val="a"/>
    <w:link w:val="a8"/>
    <w:uiPriority w:val="99"/>
    <w:semiHidden/>
    <w:unhideWhenUsed/>
    <w:rsid w:val="00EF6E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6EDA"/>
    <w:rPr>
      <w:rFonts w:ascii="Tahoma" w:hAnsi="Tahoma" w:cs="Tahoma"/>
      <w:sz w:val="16"/>
      <w:szCs w:val="16"/>
    </w:rPr>
  </w:style>
  <w:style w:type="character" w:customStyle="1" w:styleId="Bodytext">
    <w:name w:val="Body text_"/>
    <w:link w:val="2"/>
    <w:rsid w:val="00FF180D"/>
    <w:rPr>
      <w:rFonts w:ascii="Times New Roman" w:eastAsia="Times New Roman" w:hAnsi="Times New Roman" w:cs="Times New Roman"/>
      <w:shd w:val="clear" w:color="auto" w:fill="FFFFFF"/>
    </w:rPr>
  </w:style>
  <w:style w:type="paragraph" w:customStyle="1" w:styleId="2">
    <w:name w:val="Основной текст2"/>
    <w:basedOn w:val="a"/>
    <w:link w:val="Bodytext"/>
    <w:rsid w:val="00FF180D"/>
    <w:pPr>
      <w:shd w:val="clear" w:color="auto" w:fill="FFFFFF"/>
      <w:spacing w:after="240" w:line="259" w:lineRule="exact"/>
      <w:ind w:hanging="1760"/>
    </w:pPr>
    <w:rPr>
      <w:rFonts w:ascii="Times New Roman" w:eastAsia="Times New Roman" w:hAnsi="Times New Roman" w:cs="Times New Roman"/>
    </w:rPr>
  </w:style>
  <w:style w:type="paragraph" w:styleId="a9">
    <w:name w:val="Body Text"/>
    <w:basedOn w:val="a"/>
    <w:link w:val="aa"/>
    <w:rsid w:val="00FF180D"/>
    <w:pPr>
      <w:suppressAutoHyphens/>
      <w:spacing w:after="0" w:line="240" w:lineRule="auto"/>
      <w:jc w:val="center"/>
    </w:pPr>
    <w:rPr>
      <w:rFonts w:ascii="Times New Roman" w:eastAsia="Times New Roman" w:hAnsi="Times New Roman" w:cs="Times New Roman"/>
      <w:b/>
      <w:bCs/>
      <w:szCs w:val="24"/>
      <w:lang w:eastAsia="ar-SA"/>
    </w:rPr>
  </w:style>
  <w:style w:type="character" w:customStyle="1" w:styleId="aa">
    <w:name w:val="Основной текст Знак"/>
    <w:basedOn w:val="a0"/>
    <w:link w:val="a9"/>
    <w:rsid w:val="00FF180D"/>
    <w:rPr>
      <w:rFonts w:ascii="Times New Roman" w:eastAsia="Times New Roman" w:hAnsi="Times New Roman" w:cs="Times New Roman"/>
      <w:b/>
      <w:bCs/>
      <w:szCs w:val="24"/>
      <w:lang w:eastAsia="ar-SA"/>
    </w:rPr>
  </w:style>
  <w:style w:type="paragraph" w:styleId="ab">
    <w:name w:val="Body Text Indent"/>
    <w:basedOn w:val="a"/>
    <w:link w:val="ac"/>
    <w:uiPriority w:val="99"/>
    <w:unhideWhenUsed/>
    <w:rsid w:val="00FF180D"/>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rsid w:val="00FF180D"/>
    <w:rPr>
      <w:rFonts w:ascii="Calibri" w:eastAsia="Calibri" w:hAnsi="Calibri" w:cs="Times New Roman"/>
    </w:rPr>
  </w:style>
  <w:style w:type="character" w:customStyle="1" w:styleId="20">
    <w:name w:val="Основной текст (2)_"/>
    <w:link w:val="21"/>
    <w:rsid w:val="00FF180D"/>
    <w:rPr>
      <w:shd w:val="clear" w:color="auto" w:fill="FFFFFF"/>
    </w:rPr>
  </w:style>
  <w:style w:type="paragraph" w:customStyle="1" w:styleId="21">
    <w:name w:val="Основной текст (2)"/>
    <w:basedOn w:val="a"/>
    <w:link w:val="20"/>
    <w:rsid w:val="00FF180D"/>
    <w:pPr>
      <w:widowControl w:val="0"/>
      <w:shd w:val="clear" w:color="auto" w:fill="FFFFFF"/>
      <w:spacing w:before="120" w:after="0" w:line="245" w:lineRule="exact"/>
      <w:ind w:hanging="360"/>
      <w:jc w:val="center"/>
    </w:pPr>
  </w:style>
  <w:style w:type="paragraph" w:styleId="ad">
    <w:name w:val="No Spacing"/>
    <w:qFormat/>
    <w:rsid w:val="001D0AA2"/>
    <w:pPr>
      <w:suppressAutoHyphens/>
      <w:spacing w:after="0" w:line="240" w:lineRule="auto"/>
    </w:pPr>
    <w:rPr>
      <w:rFonts w:ascii="Calibri" w:eastAsia="Arial" w:hAnsi="Calibri" w:cs="Calibri"/>
      <w:lang w:eastAsia="ar-SA"/>
    </w:rPr>
  </w:style>
  <w:style w:type="paragraph" w:styleId="ae">
    <w:name w:val="List Paragraph"/>
    <w:basedOn w:val="a"/>
    <w:uiPriority w:val="34"/>
    <w:qFormat/>
    <w:rsid w:val="003A6EDB"/>
    <w:pPr>
      <w:ind w:left="720"/>
      <w:contextualSpacing/>
    </w:pPr>
    <w:rPr>
      <w:rFonts w:eastAsiaTheme="minorEastAsia"/>
      <w:lang w:eastAsia="ru-RU"/>
    </w:rPr>
  </w:style>
  <w:style w:type="table" w:styleId="af">
    <w:name w:val="Table Grid"/>
    <w:basedOn w:val="a1"/>
    <w:uiPriority w:val="59"/>
    <w:rsid w:val="00640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859">
      <w:bodyDiv w:val="1"/>
      <w:marLeft w:val="0"/>
      <w:marRight w:val="0"/>
      <w:marTop w:val="0"/>
      <w:marBottom w:val="0"/>
      <w:divBdr>
        <w:top w:val="none" w:sz="0" w:space="0" w:color="auto"/>
        <w:left w:val="none" w:sz="0" w:space="0" w:color="auto"/>
        <w:bottom w:val="none" w:sz="0" w:space="0" w:color="auto"/>
        <w:right w:val="none" w:sz="0" w:space="0" w:color="auto"/>
      </w:divBdr>
    </w:div>
    <w:div w:id="433328992">
      <w:bodyDiv w:val="1"/>
      <w:marLeft w:val="0"/>
      <w:marRight w:val="0"/>
      <w:marTop w:val="0"/>
      <w:marBottom w:val="0"/>
      <w:divBdr>
        <w:top w:val="none" w:sz="0" w:space="0" w:color="auto"/>
        <w:left w:val="none" w:sz="0" w:space="0" w:color="auto"/>
        <w:bottom w:val="none" w:sz="0" w:space="0" w:color="auto"/>
        <w:right w:val="none" w:sz="0" w:space="0" w:color="auto"/>
      </w:divBdr>
    </w:div>
    <w:div w:id="851339677">
      <w:bodyDiv w:val="1"/>
      <w:marLeft w:val="0"/>
      <w:marRight w:val="0"/>
      <w:marTop w:val="0"/>
      <w:marBottom w:val="0"/>
      <w:divBdr>
        <w:top w:val="none" w:sz="0" w:space="0" w:color="auto"/>
        <w:left w:val="none" w:sz="0" w:space="0" w:color="auto"/>
        <w:bottom w:val="none" w:sz="0" w:space="0" w:color="auto"/>
        <w:right w:val="none" w:sz="0" w:space="0" w:color="auto"/>
      </w:divBdr>
      <w:divsChild>
        <w:div w:id="1347748438">
          <w:marLeft w:val="0"/>
          <w:marRight w:val="0"/>
          <w:marTop w:val="0"/>
          <w:marBottom w:val="0"/>
          <w:divBdr>
            <w:top w:val="none" w:sz="0" w:space="0" w:color="auto"/>
            <w:left w:val="none" w:sz="0" w:space="0" w:color="auto"/>
            <w:bottom w:val="none" w:sz="0" w:space="0" w:color="auto"/>
            <w:right w:val="none" w:sz="0" w:space="0" w:color="auto"/>
          </w:divBdr>
        </w:div>
        <w:div w:id="1264071173">
          <w:marLeft w:val="0"/>
          <w:marRight w:val="0"/>
          <w:marTop w:val="0"/>
          <w:marBottom w:val="0"/>
          <w:divBdr>
            <w:top w:val="none" w:sz="0" w:space="0" w:color="auto"/>
            <w:left w:val="none" w:sz="0" w:space="0" w:color="auto"/>
            <w:bottom w:val="none" w:sz="0" w:space="0" w:color="auto"/>
            <w:right w:val="none" w:sz="0" w:space="0" w:color="auto"/>
          </w:divBdr>
          <w:divsChild>
            <w:div w:id="468596593">
              <w:marLeft w:val="0"/>
              <w:marRight w:val="0"/>
              <w:marTop w:val="0"/>
              <w:marBottom w:val="0"/>
              <w:divBdr>
                <w:top w:val="none" w:sz="0" w:space="0" w:color="auto"/>
                <w:left w:val="none" w:sz="0" w:space="0" w:color="auto"/>
                <w:bottom w:val="none" w:sz="0" w:space="0" w:color="auto"/>
                <w:right w:val="none" w:sz="0" w:space="0" w:color="auto"/>
              </w:divBdr>
            </w:div>
            <w:div w:id="861188">
              <w:marLeft w:val="0"/>
              <w:marRight w:val="0"/>
              <w:marTop w:val="0"/>
              <w:marBottom w:val="0"/>
              <w:divBdr>
                <w:top w:val="none" w:sz="0" w:space="0" w:color="auto"/>
                <w:left w:val="none" w:sz="0" w:space="0" w:color="auto"/>
                <w:bottom w:val="none" w:sz="0" w:space="0" w:color="auto"/>
                <w:right w:val="none" w:sz="0" w:space="0" w:color="auto"/>
              </w:divBdr>
            </w:div>
          </w:divsChild>
        </w:div>
        <w:div w:id="1065025557">
          <w:marLeft w:val="0"/>
          <w:marRight w:val="0"/>
          <w:marTop w:val="0"/>
          <w:marBottom w:val="0"/>
          <w:divBdr>
            <w:top w:val="none" w:sz="0" w:space="0" w:color="auto"/>
            <w:left w:val="none" w:sz="0" w:space="0" w:color="auto"/>
            <w:bottom w:val="none" w:sz="0" w:space="0" w:color="auto"/>
            <w:right w:val="none" w:sz="0" w:space="0" w:color="auto"/>
          </w:divBdr>
          <w:divsChild>
            <w:div w:id="12153015">
              <w:marLeft w:val="0"/>
              <w:marRight w:val="0"/>
              <w:marTop w:val="0"/>
              <w:marBottom w:val="0"/>
              <w:divBdr>
                <w:top w:val="none" w:sz="0" w:space="0" w:color="auto"/>
                <w:left w:val="none" w:sz="0" w:space="0" w:color="auto"/>
                <w:bottom w:val="none" w:sz="0" w:space="0" w:color="auto"/>
                <w:right w:val="none" w:sz="0" w:space="0" w:color="auto"/>
              </w:divBdr>
              <w:divsChild>
                <w:div w:id="1951011090">
                  <w:marLeft w:val="0"/>
                  <w:marRight w:val="0"/>
                  <w:marTop w:val="0"/>
                  <w:marBottom w:val="0"/>
                  <w:divBdr>
                    <w:top w:val="none" w:sz="0" w:space="0" w:color="auto"/>
                    <w:left w:val="none" w:sz="0" w:space="0" w:color="auto"/>
                    <w:bottom w:val="none" w:sz="0" w:space="0" w:color="auto"/>
                    <w:right w:val="none" w:sz="0" w:space="0" w:color="auto"/>
                  </w:divBdr>
                </w:div>
                <w:div w:id="1812088402">
                  <w:marLeft w:val="0"/>
                  <w:marRight w:val="0"/>
                  <w:marTop w:val="0"/>
                  <w:marBottom w:val="0"/>
                  <w:divBdr>
                    <w:top w:val="none" w:sz="0" w:space="0" w:color="auto"/>
                    <w:left w:val="none" w:sz="0" w:space="0" w:color="auto"/>
                    <w:bottom w:val="none" w:sz="0" w:space="0" w:color="auto"/>
                    <w:right w:val="none" w:sz="0" w:space="0" w:color="auto"/>
                  </w:divBdr>
                </w:div>
                <w:div w:id="11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593">
      <w:bodyDiv w:val="1"/>
      <w:marLeft w:val="0"/>
      <w:marRight w:val="0"/>
      <w:marTop w:val="0"/>
      <w:marBottom w:val="0"/>
      <w:divBdr>
        <w:top w:val="none" w:sz="0" w:space="0" w:color="auto"/>
        <w:left w:val="none" w:sz="0" w:space="0" w:color="auto"/>
        <w:bottom w:val="none" w:sz="0" w:space="0" w:color="auto"/>
        <w:right w:val="none" w:sz="0" w:space="0" w:color="auto"/>
      </w:divBdr>
    </w:div>
    <w:div w:id="21290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0A05973AAA551D5962EEB42B7BFB8159DB25FE0A3FD6A0BDC1ACFCFF2AE5AE067C2H2nEG" TargetMode="External"/><Relationship Id="rId13" Type="http://schemas.openxmlformats.org/officeDocument/2006/relationships/hyperlink" Target="consultantplus://offline/ref=C970A05973AAA551D5962EEB42B7BFB8159DB25FE0A3FD6A0BDC1ACFCFF2AE5AE067C22610FE4B02H5nDG" TargetMode="External"/><Relationship Id="rId18" Type="http://schemas.openxmlformats.org/officeDocument/2006/relationships/hyperlink" Target="consultantplus://offline/ref=FF8F1A30DDB0F4ACCEE6372933F090FDCF18E56556E2D4A6861660E1BBF2344EF1DF7C1CD4x7C8K" TargetMode="External"/><Relationship Id="rId3" Type="http://schemas.microsoft.com/office/2007/relationships/stylesWithEffects" Target="stylesWithEffects.xml"/><Relationship Id="rId21" Type="http://schemas.openxmlformats.org/officeDocument/2006/relationships/hyperlink" Target="http://www.zakupki.gov.ru" TargetMode="External"/><Relationship Id="rId7" Type="http://schemas.openxmlformats.org/officeDocument/2006/relationships/hyperlink" Target="consultantplus://offline/ref=C970A05973AAA551D5962EEB42B7BFB8159DB25FE0A3FD6A0BDC1ACFCFF2AE5AE067C22610FE4B02H5nDG" TargetMode="External"/><Relationship Id="rId12" Type="http://schemas.openxmlformats.org/officeDocument/2006/relationships/hyperlink" Target="consultantplus://offline/ref=C970A05973AAA551D5962EEB42B7BFB8159DB25FE0A3FD6A0BDC1ACFCFF2AE5AE067C22610FE4B03H5nEG" TargetMode="External"/><Relationship Id="rId17" Type="http://schemas.openxmlformats.org/officeDocument/2006/relationships/hyperlink" Target="http://rugrad.eu/news/957622/" TargetMode="External"/><Relationship Id="rId2" Type="http://schemas.openxmlformats.org/officeDocument/2006/relationships/styles" Target="styles.xml"/><Relationship Id="rId16" Type="http://schemas.openxmlformats.org/officeDocument/2006/relationships/hyperlink" Target="consultantplus://offline/ref=C970A05973AAA551D5962EEB42B7BFB8159DB25BE9AEFD6A0BDC1ACFCFF2AE5AE067C22610FE4A01H5nEG" TargetMode="External"/><Relationship Id="rId20" Type="http://schemas.openxmlformats.org/officeDocument/2006/relationships/hyperlink" Target="consultantplus://offline/ref=049E9DCB6F673D6F6B96373971CE7C4571AFAD792D856E8968E70290FAB374C167D487A631ECC9E4dDi1K" TargetMode="External"/><Relationship Id="rId1" Type="http://schemas.openxmlformats.org/officeDocument/2006/relationships/numbering" Target="numbering.xml"/><Relationship Id="rId6" Type="http://schemas.openxmlformats.org/officeDocument/2006/relationships/hyperlink" Target="consultantplus://offline/ref=0664028F5A59A265E807D9DA2CE88D0A3243838BAD41D4CE62EDA5PEJBG" TargetMode="External"/><Relationship Id="rId11" Type="http://schemas.openxmlformats.org/officeDocument/2006/relationships/hyperlink" Target="consultantplus://offline/ref=C970A05973AAA551D5962EEB42B7BFB8159DB25FE0A3FD6A0BDC1ACFCFF2AE5AE067C2H2nEG" TargetMode="External"/><Relationship Id="rId5" Type="http://schemas.openxmlformats.org/officeDocument/2006/relationships/webSettings" Target="webSettings.xml"/><Relationship Id="rId15" Type="http://schemas.openxmlformats.org/officeDocument/2006/relationships/hyperlink" Target="consultantplus://offline/ref=C970A05973AAA551D5962EEB42B7BFB8159DB25FE0A3FD6A0BDC1ACFCFF2AE5AE067C22610FE4B03H5nEG" TargetMode="External"/><Relationship Id="rId23" Type="http://schemas.openxmlformats.org/officeDocument/2006/relationships/theme" Target="theme/theme1.xml"/><Relationship Id="rId10" Type="http://schemas.openxmlformats.org/officeDocument/2006/relationships/hyperlink" Target="consultantplus://offline/ref=C970A05973AAA551D5962EEB42B7BFB8159DB25FE0A3FD6A0BDC1ACFCFF2AE5AE067C22610FE4B02H5nDG" TargetMode="External"/><Relationship Id="rId19" Type="http://schemas.openxmlformats.org/officeDocument/2006/relationships/hyperlink" Target="consultantplus://offline/ref=FF8F1A30DDB0F4ACCEE6372933F090FDCF18E56556E2D4A6861660E1BBF2344EF1DF7C1CD4x7C8K" TargetMode="External"/><Relationship Id="rId4" Type="http://schemas.openxmlformats.org/officeDocument/2006/relationships/settings" Target="settings.xml"/><Relationship Id="rId9" Type="http://schemas.openxmlformats.org/officeDocument/2006/relationships/hyperlink" Target="consultantplus://offline/ref=C970A05973AAA551D5962EEB42B7BFB8159DB25FE0A3FD6A0BDC1ACFCFF2AE5AE067C22610FE4B03H5nEG" TargetMode="External"/><Relationship Id="rId14" Type="http://schemas.openxmlformats.org/officeDocument/2006/relationships/hyperlink" Target="consultantplus://offline/ref=C970A05973AAA551D5962EEB42B7BFB8159DB25FE0A3FD6A0BDC1ACFCFF2AE5AE067C2H2nE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1821</TotalTime>
  <Pages>25</Pages>
  <Words>10167</Words>
  <Characters>57954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Боброва О.А.</dc:creator>
  <cp:lastModifiedBy>Боброва О.А.</cp:lastModifiedBy>
  <cp:revision>4</cp:revision>
  <cp:lastPrinted>2017-07-11T09:34:00Z</cp:lastPrinted>
  <dcterms:created xsi:type="dcterms:W3CDTF">2017-06-29T18:03:00Z</dcterms:created>
  <dcterms:modified xsi:type="dcterms:W3CDTF">2017-07-13T15:26:00Z</dcterms:modified>
</cp:coreProperties>
</file>